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3" w:rsidRDefault="00134493" w:rsidP="00EE53E6">
      <w:pPr>
        <w:spacing w:after="0" w:line="240" w:lineRule="auto"/>
        <w:ind w:firstLine="709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EE53E6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В </w:t>
      </w:r>
      <w:r w:rsidR="00EE53E6" w:rsidRPr="00EE53E6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Брянской области</w:t>
      </w:r>
      <w:r w:rsidRPr="00EE53E6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с кадастрового учета снято </w:t>
      </w:r>
      <w:r w:rsidR="00EE53E6" w:rsidRPr="00EE53E6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около 1</w:t>
      </w:r>
      <w:r w:rsidRPr="00EE53E6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тыс. земельных участков</w:t>
      </w:r>
    </w:p>
    <w:p w:rsidR="00EE53E6" w:rsidRPr="00EE53E6" w:rsidRDefault="00EE53E6" w:rsidP="00EE53E6">
      <w:pPr>
        <w:spacing w:after="0" w:line="240" w:lineRule="auto"/>
        <w:ind w:firstLine="709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</w:p>
    <w:p w:rsidR="00134493" w:rsidRPr="00EE53E6" w:rsidRDefault="00134493" w:rsidP="00EE53E6">
      <w:pPr>
        <w:spacing w:after="0" w:line="240" w:lineRule="auto"/>
        <w:ind w:firstLine="709"/>
        <w:jc w:val="both"/>
        <w:outlineLvl w:val="3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За 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5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месяц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ев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2018 года Кадастровая палата по 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Брянской области 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сняла с кадастрового учета 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около 1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тыс. земельных участков. Все земельные участки были поставлены на кадастровый учет до 1 марта 2008 года и до настоящего времени правообладатели не оформили свое право на землю. </w:t>
      </w:r>
    </w:p>
    <w:p w:rsidR="00134493" w:rsidRPr="00EE53E6" w:rsidRDefault="00134493" w:rsidP="00EE53E6">
      <w:pPr>
        <w:spacing w:after="0" w:line="240" w:lineRule="auto"/>
        <w:ind w:firstLine="709"/>
        <w:jc w:val="both"/>
        <w:outlineLvl w:val="3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Напомним, что в январе 2017 года вступил в силу 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Федеральный 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закон </w:t>
      </w:r>
      <w:r w:rsid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от 13.07.2015 г. № 218-ФЗ 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«О государственной регистрации недвижимости». Одним из положений данного закона установлена возможность снятия с кадастрового учета земельных участков, учтенных в кадастре недвижимости до 1 марта 2008 года, если в Едином государственном реестре недвижимости отсутствуют сведения о правообладателях таких земельных участков. </w:t>
      </w:r>
    </w:p>
    <w:p w:rsidR="00134493" w:rsidRPr="00EE53E6" w:rsidRDefault="00134493" w:rsidP="00EE53E6">
      <w:pPr>
        <w:spacing w:after="0" w:line="240" w:lineRule="auto"/>
        <w:ind w:firstLine="709"/>
        <w:jc w:val="both"/>
        <w:outlineLvl w:val="3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В течение 2017 года Кадастровая палата направляла запросы в органы местного самоуправления о наличии документов, подтверждающих права на такие земельные участки.</w:t>
      </w:r>
    </w:p>
    <w:p w:rsidR="00134493" w:rsidRDefault="00EE53E6" w:rsidP="00EE53E6">
      <w:pPr>
        <w:spacing w:after="0" w:line="240" w:lineRule="auto"/>
        <w:ind w:firstLine="709"/>
        <w:jc w:val="both"/>
        <w:outlineLvl w:val="3"/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В</w:t>
      </w:r>
      <w:r w:rsidR="00134493"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случае поступления от органов местного самоуправления информации об отсутствии сведений о правообладателях, земельные участки </w:t>
      </w:r>
      <w:r w:rsidR="00230A83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снимаются </w:t>
      </w:r>
      <w:r w:rsidR="00134493"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с кадастрового учёта. И такими землями в дальнейшем распоряжаются уполномоченные органы местного самоуправления. </w:t>
      </w:r>
    </w:p>
    <w:p w:rsidR="008A15A5" w:rsidRPr="003712D9" w:rsidRDefault="008A15A5" w:rsidP="008A15A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lang w:val="ru-RU"/>
        </w:rPr>
      </w:pP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Чтобы узнать, стоит ли на кадастровом учете участок и зарегистрированы ли на него права, следует запросить выписку из Единого государственного реестра недвижимости (ЕГРН). Заказать ее можно следующими способами: </w:t>
      </w:r>
      <w:r w:rsidR="00230A83">
        <w:rPr>
          <w:rFonts w:ascii="Segoe UI" w:hAnsi="Segoe UI" w:cs="Segoe UI"/>
          <w:color w:val="000000"/>
          <w:sz w:val="28"/>
          <w:szCs w:val="28"/>
          <w:lang w:val="ru-RU"/>
        </w:rPr>
        <w:t xml:space="preserve">в </w:t>
      </w: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многофункциональном центре предоставления государственных и муниципальных услуг (МФЦ), на портале государственных услуг, на официальном сайте Росреестра (на главной странице сайта </w:t>
      </w:r>
      <w:proofErr w:type="spellStart"/>
      <w:r w:rsidRPr="003712D9">
        <w:rPr>
          <w:rFonts w:ascii="Segoe UI" w:hAnsi="Segoe UI" w:cs="Segoe UI"/>
          <w:color w:val="000000"/>
          <w:sz w:val="28"/>
          <w:szCs w:val="28"/>
        </w:rPr>
        <w:t>rosreestr</w:t>
      </w:r>
      <w:proofErr w:type="spell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>.</w:t>
      </w:r>
      <w:proofErr w:type="spellStart"/>
      <w:r w:rsidRPr="003712D9">
        <w:rPr>
          <w:rFonts w:ascii="Segoe UI" w:hAnsi="Segoe UI" w:cs="Segoe UI"/>
          <w:color w:val="000000"/>
          <w:sz w:val="28"/>
          <w:szCs w:val="28"/>
        </w:rPr>
        <w:t>ru</w:t>
      </w:r>
      <w:proofErr w:type="spell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 следует выбрать раздел Электронные услуги и сервисы, затем выбрать вкладку «Получение сведений из ЕГРН»).</w:t>
      </w:r>
    </w:p>
    <w:p w:rsidR="008A15A5" w:rsidRDefault="008A15A5" w:rsidP="008A15A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lang w:val="ru-RU"/>
        </w:rPr>
      </w:pPr>
      <w:proofErr w:type="gramStart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Для получения информации о собственнике земельного участка (имеются ли сведения о регистрации прав) в </w:t>
      </w:r>
      <w:proofErr w:type="spellStart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>онлайн-режиме</w:t>
      </w:r>
      <w:proofErr w:type="spell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 следует выбрать сервис «Справочная информация об объектах недвижимости в режиме </w:t>
      </w:r>
      <w:r w:rsidRPr="003712D9">
        <w:rPr>
          <w:rFonts w:ascii="Segoe UI" w:hAnsi="Segoe UI" w:cs="Segoe UI"/>
          <w:color w:val="000000"/>
          <w:sz w:val="28"/>
          <w:szCs w:val="28"/>
        </w:rPr>
        <w:t>online</w:t>
      </w: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» проверить сведения об интересующем земельном участке (согласно кадастровому номеру) и убедиться, что в полученных </w:t>
      </w: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lastRenderedPageBreak/>
        <w:t>результатах запроса в разделе «Права и обременения» имеется запись о регистрации права.</w:t>
      </w:r>
      <w:proofErr w:type="gram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 Это означает, что данный участок не будет снят с учета. Если выяснится, что в ЕГРН нет записи о правообладателе, необходимо подать документы на регистрацию права собственности в МФЦ, филиале ФГБУ ФКП Росреестра. Еще один способ — представление заявления и документов посредством сайта Росреестра </w:t>
      </w:r>
      <w:r w:rsidRPr="003712D9">
        <w:rPr>
          <w:rFonts w:ascii="Segoe UI" w:hAnsi="Segoe UI" w:cs="Segoe UI"/>
          <w:color w:val="000000"/>
          <w:sz w:val="28"/>
          <w:szCs w:val="28"/>
        </w:rPr>
        <w:t>www</w:t>
      </w: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>.</w:t>
      </w:r>
      <w:proofErr w:type="spellStart"/>
      <w:r w:rsidRPr="003712D9">
        <w:rPr>
          <w:rFonts w:ascii="Segoe UI" w:hAnsi="Segoe UI" w:cs="Segoe UI"/>
          <w:color w:val="000000"/>
          <w:sz w:val="28"/>
          <w:szCs w:val="28"/>
        </w:rPr>
        <w:t>rosreestr</w:t>
      </w:r>
      <w:proofErr w:type="spell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>.</w:t>
      </w:r>
      <w:proofErr w:type="spellStart"/>
      <w:r w:rsidRPr="003712D9">
        <w:rPr>
          <w:rFonts w:ascii="Segoe UI" w:hAnsi="Segoe UI" w:cs="Segoe UI"/>
          <w:color w:val="000000"/>
          <w:sz w:val="28"/>
          <w:szCs w:val="28"/>
        </w:rPr>
        <w:t>ru</w:t>
      </w:r>
      <w:proofErr w:type="spellEnd"/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 в электронном виде (раздел «Подать заявление на государственную регистрацию прав»).</w:t>
      </w:r>
    </w:p>
    <w:p w:rsidR="00230A83" w:rsidRPr="003712D9" w:rsidRDefault="00230A83" w:rsidP="00230A8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lang w:val="ru-RU"/>
        </w:rPr>
      </w:pP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>Таким образом, правообладатели земельных участков</w:t>
      </w:r>
      <w:r>
        <w:rPr>
          <w:rFonts w:ascii="Segoe UI" w:hAnsi="Segoe UI" w:cs="Segoe UI"/>
          <w:color w:val="000000"/>
          <w:sz w:val="28"/>
          <w:szCs w:val="28"/>
          <w:lang w:val="ru-RU"/>
        </w:rPr>
        <w:t>,</w:t>
      </w:r>
      <w:r w:rsidRPr="003712D9">
        <w:rPr>
          <w:rFonts w:ascii="Segoe UI" w:hAnsi="Segoe UI" w:cs="Segoe UI"/>
          <w:color w:val="000000"/>
          <w:sz w:val="28"/>
          <w:szCs w:val="28"/>
          <w:lang w:val="ru-RU"/>
        </w:rPr>
        <w:t xml:space="preserve"> которые поставили на кадастровый учет свои земельные участки до 01 марта 2008 г. и не зарегистрировали свои права должны сами позаботиться о судьбе своих объектов недвижимости.</w:t>
      </w:r>
    </w:p>
    <w:p w:rsidR="00134493" w:rsidRPr="00EE53E6" w:rsidRDefault="00134493" w:rsidP="00EE53E6">
      <w:pPr>
        <w:spacing w:after="0" w:line="240" w:lineRule="auto"/>
        <w:ind w:firstLine="709"/>
        <w:jc w:val="both"/>
        <w:outlineLvl w:val="3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В настоящее время в Едином государственном реестре недвижимости содержатся актуальные сведения</w:t>
      </w:r>
      <w:r w:rsidR="008A15A5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о </w:t>
      </w:r>
      <w:r w:rsidR="008A15A5" w:rsidRPr="008A15A5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732233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земельных участков, расположенных на территории </w:t>
      </w:r>
      <w:r w:rsidR="008A15A5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Брянской области</w:t>
      </w:r>
      <w:r w:rsidRPr="00EE53E6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.</w:t>
      </w:r>
    </w:p>
    <w:p w:rsidR="009324C8" w:rsidRDefault="00230A83"/>
    <w:sectPr w:rsidR="009324C8" w:rsidSect="003C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63C8"/>
    <w:multiLevelType w:val="multilevel"/>
    <w:tmpl w:val="68BE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493"/>
    <w:rsid w:val="00134493"/>
    <w:rsid w:val="00230A83"/>
    <w:rsid w:val="003712D9"/>
    <w:rsid w:val="003C6A51"/>
    <w:rsid w:val="007A5580"/>
    <w:rsid w:val="008A15A5"/>
    <w:rsid w:val="00954EAC"/>
    <w:rsid w:val="00DA0D26"/>
    <w:rsid w:val="00EE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1"/>
  </w:style>
  <w:style w:type="paragraph" w:styleId="1">
    <w:name w:val="heading 1"/>
    <w:basedOn w:val="a"/>
    <w:link w:val="10"/>
    <w:uiPriority w:val="9"/>
    <w:qFormat/>
    <w:rsid w:val="00134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344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44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15A5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4</cp:revision>
  <dcterms:created xsi:type="dcterms:W3CDTF">2018-06-18T12:33:00Z</dcterms:created>
  <dcterms:modified xsi:type="dcterms:W3CDTF">2018-06-19T08:34:00Z</dcterms:modified>
</cp:coreProperties>
</file>