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3025" cy="1276350"/>
            <wp:effectExtent l="19050" t="0" r="9525" b="0"/>
            <wp:docPr id="1" name="Рисунок 39" descr="https://pbs.twimg.com/profile_images/748448641757679616/HrBm6E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profile_images/748448641757679616/HrBm6EP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C3292F" w:rsidRPr="00C3292F" w:rsidRDefault="00C3292F" w:rsidP="00C3292F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C3292F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Строительство садовых домов – новые требования закона</w:t>
      </w:r>
    </w:p>
    <w:p w:rsidR="00D0483E" w:rsidRPr="00D0483E" w:rsidRDefault="00D0483E" w:rsidP="00C030E5">
      <w:pPr>
        <w:pStyle w:val="a6"/>
        <w:spacing w:before="0" w:beforeAutospacing="0" w:after="0" w:afterAutospacing="0"/>
        <w:jc w:val="both"/>
        <w:rPr>
          <w:rFonts w:ascii="Segoe UI" w:hAnsi="Segoe UI" w:cs="Segoe UI"/>
          <w:bCs/>
          <w:kern w:val="36"/>
          <w:sz w:val="32"/>
          <w:szCs w:val="32"/>
        </w:rPr>
      </w:pPr>
    </w:p>
    <w:p w:rsidR="00C3292F" w:rsidRPr="00B71566" w:rsidRDefault="00B12813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F4D">
        <w:rPr>
          <w:rFonts w:ascii="Segoe UI" w:hAnsi="Segoe UI" w:cs="Segoe UI"/>
          <w:b/>
          <w:bCs/>
        </w:rPr>
        <w:t xml:space="preserve">Брянск, </w:t>
      </w:r>
      <w:r w:rsidR="00AE3019">
        <w:rPr>
          <w:rFonts w:ascii="Segoe UI" w:hAnsi="Segoe UI" w:cs="Segoe UI"/>
          <w:b/>
          <w:bCs/>
        </w:rPr>
        <w:t>2</w:t>
      </w:r>
      <w:r w:rsidR="00D0483E">
        <w:rPr>
          <w:rFonts w:ascii="Segoe UI" w:hAnsi="Segoe UI" w:cs="Segoe UI"/>
          <w:b/>
          <w:bCs/>
        </w:rPr>
        <w:t>9 октября</w:t>
      </w:r>
      <w:r w:rsidR="00DF2589">
        <w:rPr>
          <w:rFonts w:ascii="Segoe UI" w:hAnsi="Segoe UI" w:cs="Segoe UI"/>
          <w:b/>
          <w:bCs/>
        </w:rPr>
        <w:t xml:space="preserve"> </w:t>
      </w:r>
      <w:r w:rsidRPr="00744F4D">
        <w:rPr>
          <w:rFonts w:ascii="Segoe UI" w:hAnsi="Segoe UI" w:cs="Segoe UI"/>
          <w:b/>
          <w:bCs/>
        </w:rPr>
        <w:t xml:space="preserve">2018 года, </w:t>
      </w:r>
      <w:r w:rsidR="00744F4D">
        <w:rPr>
          <w:rFonts w:ascii="Segoe UI" w:hAnsi="Segoe UI" w:cs="Segoe UI"/>
          <w:b/>
          <w:bCs/>
        </w:rPr>
        <w:t xml:space="preserve">- </w:t>
      </w:r>
      <w:r w:rsidR="00C3292F" w:rsidRPr="00B71566">
        <w:rPr>
          <w:rFonts w:ascii="Times New Roman" w:eastAsia="Times New Roman" w:hAnsi="Times New Roman"/>
          <w:sz w:val="24"/>
          <w:szCs w:val="24"/>
          <w:lang w:eastAsia="ru-RU"/>
        </w:rPr>
        <w:t>Обладателям недвижимости в России следует приготовиться к новым правилам строительства или реконструкции жилых домов.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Четвертого августа 2018 года вступил в силу федеральный закон, который вводит уведомительный порядок в строительстве и реконструкции объектов индивидуального жилищного строительства и садовых домов. 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Теперь разрешение на строительство в отношении индивидуального жилого и садового дома больше не требуется. Собственник просто уведомляет уполномоченные органы власти, уполномоченные на выдачу разрешений на строительство о своих планах на строительство или реконструкцию объекта индивидуального жилищного строительства (садового дома), а затем и об окончании строительства этого объекта.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Кадастровая палата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Брянской</w:t>
      </w: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информирует, что обязанность уведомить органы власти о начале строительства легла теперь и на собственников садовых домов. После 1 марта 2019 года осуществить постановку на государственный кадастровый учет и зарегистрировать права на садовый дом, минуя данную процедуру, будет невозможно.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До указанной даты допускается старый порядок оформления права на садовые дома. 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Сделать это можно несколькими способами - обратиться лично, через МФЦ, через портал </w:t>
      </w:r>
      <w:proofErr w:type="spellStart"/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оправить по почте заказным письмом с уведомлением.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В уведомлении должны быть указаны ФИО и адрес застройщика, кадастровый номер, адрес или описание земельного участка, сведения о правах на участок и его разрешенное использование, а также сведения о планируемых параметрах будущего дома.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Кроме того, необходимо указать, что будущий дом не предназначен для раздела на самостоятельные объекты недвижимости.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Закон определил и предельные размеры для садовых домиков - не выше 20 метров и не больше трех этажей.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После того, как дачник сообщил о начале строительства, он должен дождаться ответного уведомления.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В течение семи дней уполномоченный орган проводит проверку указанных в уведомлении сведений на предмет соответствия установленным параметрам и допустимости размещения садового дома на земельном участке. Если все в порядке, можно начинать стройку. Уведомление действует в течение 10 лет.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Кадастровый учет и регистрация права собственности на построенный садовый дом осуществляются по заявлению уполномоченного органа.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Для этого не позднее месяца со дня окончания строительства необходимо снова направить в указанный орган уведомление об окончании строительства с приложением технического плана садового дома и квитанции об уплате госпошлины за регистрацию права собственности.</w:t>
      </w:r>
    </w:p>
    <w:p w:rsidR="00C3292F" w:rsidRPr="00B71566" w:rsidRDefault="00C3292F" w:rsidP="00C32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уполномоченный орган не направит в </w:t>
      </w:r>
      <w:proofErr w:type="spellStart"/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>Росреестр</w:t>
      </w:r>
      <w:proofErr w:type="spellEnd"/>
      <w:r w:rsidRPr="00B71566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соответствующее заявление в установленный срок, то гражданин это может сделать самостоятельно.</w:t>
      </w:r>
    </w:p>
    <w:p w:rsidR="00804C16" w:rsidRDefault="00804C16" w:rsidP="00C329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C16" w:rsidRDefault="00804C16" w:rsidP="001D73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C16" w:rsidRDefault="00804C16" w:rsidP="001D73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C16" w:rsidRDefault="00804C16" w:rsidP="001D73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C16" w:rsidRDefault="00804C16" w:rsidP="001D73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C16" w:rsidRDefault="00804C16" w:rsidP="001D73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593" w:rsidRPr="0064026A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lastRenderedPageBreak/>
        <w:t>Справка</w:t>
      </w:r>
    </w:p>
    <w:p w:rsidR="000C6593" w:rsidRDefault="000C6593" w:rsidP="000C6593">
      <w:pPr>
        <w:shd w:val="clear" w:color="auto" w:fill="FFFFFF"/>
        <w:spacing w:after="120"/>
        <w:jc w:val="both"/>
        <w:outlineLvl w:val="0"/>
        <w:rPr>
          <w:rFonts w:ascii="Segoe UI" w:eastAsia="Calibri" w:hAnsi="Segoe UI" w:cs="Segoe UI"/>
          <w:sz w:val="18"/>
          <w:szCs w:val="18"/>
          <w:highlight w:val="yellow"/>
        </w:rPr>
      </w:pPr>
      <w:r w:rsidRPr="0064026A">
        <w:rPr>
          <w:rFonts w:ascii="Segoe UI" w:eastAsia="Calibri" w:hAnsi="Segoe UI" w:cs="Segoe UI"/>
          <w:sz w:val="18"/>
          <w:szCs w:val="18"/>
        </w:rPr>
        <w:t>Федеральная кадастровая палата (ФГБУ «ФКП Росреестра») – подведомственное учреждение Федеральной службы государственной регистрации кадастра и картографии (Росреестр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64026A">
        <w:rPr>
          <w:rFonts w:ascii="Segoe UI" w:eastAsia="Calibri" w:hAnsi="Segoe UI" w:cs="Segoe UI"/>
          <w:sz w:val="18"/>
          <w:szCs w:val="18"/>
        </w:rPr>
        <w:t xml:space="preserve">). </w:t>
      </w:r>
      <w:r w:rsidRPr="00634173">
        <w:rPr>
          <w:rFonts w:ascii="Segoe UI" w:eastAsia="Calibri" w:hAnsi="Segoe UI" w:cs="Segoe UI"/>
          <w:sz w:val="18"/>
          <w:szCs w:val="18"/>
        </w:rPr>
        <w:t>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  <w:r w:rsidRPr="00634173" w:rsidDel="00634173">
        <w:rPr>
          <w:rFonts w:ascii="Segoe UI" w:eastAsia="Calibri" w:hAnsi="Segoe UI" w:cs="Segoe UI"/>
          <w:sz w:val="18"/>
          <w:szCs w:val="18"/>
          <w:highlight w:val="yellow"/>
        </w:rPr>
        <w:t xml:space="preserve"> </w:t>
      </w:r>
    </w:p>
    <w:p w:rsidR="000C6593" w:rsidRDefault="000C6593" w:rsidP="000C6593">
      <w:pPr>
        <w:widowControl w:val="0"/>
        <w:suppressAutoHyphens/>
        <w:spacing w:after="0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В</w:t>
      </w:r>
      <w:r w:rsidRPr="00C503C8">
        <w:rPr>
          <w:rFonts w:ascii="Segoe UI" w:eastAsia="Calibri" w:hAnsi="Segoe UI" w:cs="Segoe UI"/>
          <w:sz w:val="18"/>
          <w:szCs w:val="18"/>
        </w:rPr>
        <w:t xml:space="preserve"> начале июля 2017 года вступили в силу изменения в устав ФГБУ «ФКП Росреестра», которые закрепили за учреждением функции по выполнению кадастровых работ в отношении объектов недвижимости федеральной собственности</w:t>
      </w:r>
      <w:r>
        <w:rPr>
          <w:rFonts w:ascii="Segoe UI" w:eastAsia="Calibri" w:hAnsi="Segoe UI" w:cs="Segoe UI"/>
          <w:sz w:val="18"/>
          <w:szCs w:val="18"/>
        </w:rPr>
        <w:t>, з</w:t>
      </w:r>
      <w:r w:rsidRPr="00C503C8">
        <w:rPr>
          <w:rFonts w:ascii="Segoe UI" w:eastAsia="Calibri" w:hAnsi="Segoe UI" w:cs="Segoe UI"/>
          <w:sz w:val="18"/>
          <w:szCs w:val="18"/>
        </w:rPr>
        <w:t>емлеустроительных работ, научно-исследовательских, опытно-конструкторских работ</w:t>
      </w:r>
      <w:r>
        <w:rPr>
          <w:rFonts w:ascii="Segoe UI" w:eastAsia="Calibri" w:hAnsi="Segoe UI" w:cs="Segoe UI"/>
          <w:sz w:val="18"/>
          <w:szCs w:val="18"/>
        </w:rPr>
        <w:t xml:space="preserve">, а также предоставление </w:t>
      </w:r>
      <w:r w:rsidRPr="00C503C8">
        <w:rPr>
          <w:rFonts w:ascii="Segoe UI" w:eastAsia="Calibri" w:hAnsi="Segoe UI" w:cs="Segoe UI"/>
          <w:sz w:val="18"/>
          <w:szCs w:val="18"/>
        </w:rPr>
        <w:t>информационных, справочных, аналитических и консультационных услуг, анализ программ и проектов.</w:t>
      </w:r>
    </w:p>
    <w:p w:rsidR="000C6593" w:rsidRPr="00C503C8" w:rsidRDefault="000C6593" w:rsidP="000C6593">
      <w:pPr>
        <w:widowControl w:val="0"/>
        <w:suppressAutoHyphens/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F0348">
        <w:rPr>
          <w:rFonts w:ascii="Segoe UI" w:eastAsia="Calibri" w:hAnsi="Segoe UI" w:cs="Segoe UI"/>
          <w:b/>
          <w:sz w:val="24"/>
          <w:szCs w:val="24"/>
        </w:rPr>
        <w:t>Контакты для СМИ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Щемелинина Е.А.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Начальник отдела контроля и анализа деятельности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</w:rPr>
        <w:t>Тел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. (4832) 671965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6C1248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ShemelininaEA@32.kadastr.ru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B12813" w:rsidRPr="000C6593" w:rsidRDefault="000C6593" w:rsidP="00170E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Calibri" w:hAnsi="Segoe UI" w:cs="Segoe UI"/>
          <w:sz w:val="18"/>
          <w:szCs w:val="18"/>
        </w:rPr>
        <w:t>Адрес</w:t>
      </w:r>
      <w:r w:rsidRPr="000C6593">
        <w:rPr>
          <w:rFonts w:ascii="Segoe UI" w:eastAsia="Calibri" w:hAnsi="Segoe UI" w:cs="Segoe UI"/>
          <w:sz w:val="18"/>
          <w:szCs w:val="18"/>
        </w:rPr>
        <w:t xml:space="preserve">: 241019, </w:t>
      </w:r>
      <w:r>
        <w:rPr>
          <w:rFonts w:ascii="Segoe UI" w:eastAsia="Calibri" w:hAnsi="Segoe UI" w:cs="Segoe UI"/>
          <w:sz w:val="18"/>
          <w:szCs w:val="18"/>
        </w:rPr>
        <w:t>г</w:t>
      </w:r>
      <w:r w:rsidRPr="000C6593">
        <w:rPr>
          <w:rFonts w:ascii="Segoe UI" w:eastAsia="Calibri" w:hAnsi="Segoe UI" w:cs="Segoe UI"/>
          <w:sz w:val="18"/>
          <w:szCs w:val="18"/>
        </w:rPr>
        <w:t xml:space="preserve">. </w:t>
      </w:r>
      <w:r>
        <w:rPr>
          <w:rFonts w:ascii="Segoe UI" w:eastAsia="Calibri" w:hAnsi="Segoe UI" w:cs="Segoe UI"/>
          <w:sz w:val="18"/>
          <w:szCs w:val="18"/>
        </w:rPr>
        <w:t xml:space="preserve">Брянск, ул. 2-я </w:t>
      </w:r>
      <w:proofErr w:type="spellStart"/>
      <w:r>
        <w:rPr>
          <w:rFonts w:ascii="Segoe UI" w:eastAsia="Calibri" w:hAnsi="Segoe UI" w:cs="Segoe UI"/>
          <w:sz w:val="18"/>
          <w:szCs w:val="18"/>
        </w:rPr>
        <w:t>Почепская</w:t>
      </w:r>
      <w:proofErr w:type="spellEnd"/>
      <w:r>
        <w:rPr>
          <w:rFonts w:ascii="Segoe UI" w:eastAsia="Calibri" w:hAnsi="Segoe UI" w:cs="Segoe UI"/>
          <w:sz w:val="18"/>
          <w:szCs w:val="18"/>
        </w:rPr>
        <w:t>, д. 35А</w:t>
      </w:r>
    </w:p>
    <w:p w:rsidR="00B12813" w:rsidRPr="000C6593" w:rsidRDefault="00B12813" w:rsidP="00B12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12813" w:rsidRPr="000C6593" w:rsidRDefault="00B12813" w:rsidP="00B12813">
      <w:pPr>
        <w:rPr>
          <w:rFonts w:ascii="Times New Roman" w:hAnsi="Times New Roman" w:cs="Times New Roman"/>
          <w:sz w:val="28"/>
          <w:szCs w:val="28"/>
        </w:rPr>
      </w:pPr>
    </w:p>
    <w:p w:rsidR="00B12813" w:rsidRPr="000C659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2813" w:rsidRPr="000C6593" w:rsidSect="00170EE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13"/>
    <w:rsid w:val="0000105A"/>
    <w:rsid w:val="00081F28"/>
    <w:rsid w:val="00087568"/>
    <w:rsid w:val="000C6593"/>
    <w:rsid w:val="00170EEA"/>
    <w:rsid w:val="001D73CE"/>
    <w:rsid w:val="00243D3D"/>
    <w:rsid w:val="00744F4D"/>
    <w:rsid w:val="007A5580"/>
    <w:rsid w:val="007C076C"/>
    <w:rsid w:val="00804C16"/>
    <w:rsid w:val="009E298C"/>
    <w:rsid w:val="00AD08ED"/>
    <w:rsid w:val="00AE3019"/>
    <w:rsid w:val="00B12813"/>
    <w:rsid w:val="00B13494"/>
    <w:rsid w:val="00B93154"/>
    <w:rsid w:val="00C030E5"/>
    <w:rsid w:val="00C3292F"/>
    <w:rsid w:val="00D0483E"/>
    <w:rsid w:val="00DA0D26"/>
    <w:rsid w:val="00DF2589"/>
    <w:rsid w:val="00E10D89"/>
    <w:rsid w:val="00F4658D"/>
    <w:rsid w:val="00FB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30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9</cp:revision>
  <cp:lastPrinted>2018-10-18T13:39:00Z</cp:lastPrinted>
  <dcterms:created xsi:type="dcterms:W3CDTF">2018-07-23T07:09:00Z</dcterms:created>
  <dcterms:modified xsi:type="dcterms:W3CDTF">2018-10-29T06:25:00Z</dcterms:modified>
</cp:coreProperties>
</file>