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7E" w:rsidRPr="00BA3297" w:rsidRDefault="00F31E7E" w:rsidP="00BA3297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</w:pPr>
      <w:r w:rsidRPr="00BA3297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Как сообщить о коррупционных правонарушениях</w:t>
      </w:r>
    </w:p>
    <w:p w:rsidR="00F31E7E" w:rsidRPr="00BA3297" w:rsidRDefault="00F31E7E" w:rsidP="00F1050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BA3297">
        <w:rPr>
          <w:rFonts w:ascii="Segoe UI" w:eastAsia="Times New Roman" w:hAnsi="Segoe UI" w:cs="Segoe UI"/>
          <w:sz w:val="32"/>
          <w:szCs w:val="32"/>
          <w:lang w:eastAsia="ru-RU"/>
        </w:rPr>
        <w:t xml:space="preserve">В соответствии с действующим законодательством, коррупция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 </w:t>
      </w:r>
    </w:p>
    <w:p w:rsidR="00F31E7E" w:rsidRPr="00BA3297" w:rsidRDefault="00F31E7E" w:rsidP="00F1050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BA3297">
        <w:rPr>
          <w:rFonts w:ascii="Segoe UI" w:eastAsia="Times New Roman" w:hAnsi="Segoe UI" w:cs="Segoe UI"/>
          <w:sz w:val="32"/>
          <w:szCs w:val="32"/>
          <w:lang w:eastAsia="ru-RU"/>
        </w:rPr>
        <w:t xml:space="preserve">Кадастровая палата по </w:t>
      </w:r>
      <w:r w:rsidR="00BA3297">
        <w:rPr>
          <w:rFonts w:ascii="Segoe UI" w:eastAsia="Times New Roman" w:hAnsi="Segoe UI" w:cs="Segoe UI"/>
          <w:sz w:val="32"/>
          <w:szCs w:val="32"/>
          <w:lang w:eastAsia="ru-RU"/>
        </w:rPr>
        <w:t>Брянской</w:t>
      </w:r>
      <w:r w:rsidRPr="00BA3297">
        <w:rPr>
          <w:rFonts w:ascii="Segoe UI" w:eastAsia="Times New Roman" w:hAnsi="Segoe UI" w:cs="Segoe UI"/>
          <w:sz w:val="32"/>
          <w:szCs w:val="32"/>
          <w:lang w:eastAsia="ru-RU"/>
        </w:rPr>
        <w:t xml:space="preserve"> области ведет активную работу по предупреждению, профилактике и противодействию коррупции. Обращения граждан о коррупционных правонарушениях несут большой вклад в борьбе с коррупцией.</w:t>
      </w:r>
    </w:p>
    <w:p w:rsidR="00F31E7E" w:rsidRPr="00BA3297" w:rsidRDefault="00F31E7E" w:rsidP="00F1050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BA3297">
        <w:rPr>
          <w:rFonts w:ascii="Segoe UI" w:eastAsia="Times New Roman" w:hAnsi="Segoe UI" w:cs="Segoe UI"/>
          <w:sz w:val="32"/>
          <w:szCs w:val="32"/>
          <w:lang w:eastAsia="ru-RU"/>
        </w:rPr>
        <w:t>Одним из способов обратиться по факту правонарушения является «телефон доверия».</w:t>
      </w:r>
    </w:p>
    <w:p w:rsidR="00F31E7E" w:rsidRDefault="00F31E7E" w:rsidP="00F1050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BA3297">
        <w:rPr>
          <w:rFonts w:ascii="Segoe UI" w:eastAsia="Times New Roman" w:hAnsi="Segoe UI" w:cs="Segoe UI"/>
          <w:sz w:val="32"/>
          <w:szCs w:val="32"/>
          <w:lang w:eastAsia="ru-RU"/>
        </w:rPr>
        <w:t>Телефоны работают в автоматическом режиме и оснащены системой записи поступающих обращений, поэтому звонки принимаются в любой день недели и круглосуточно. Конфиденциальность обращения гарантируется.</w:t>
      </w:r>
    </w:p>
    <w:p w:rsidR="00F10504" w:rsidRPr="00D21EB4" w:rsidRDefault="00F10504" w:rsidP="00F1050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По «телефону доверия» принимается и рассматривается информация о фактах: коррупционных проявлений в действиях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 работников Кадастровой палаты, </w:t>
      </w: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конфликта интересов в действии (бездействии)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 работников Кадастровой палаты и </w:t>
      </w: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несоблюдения работниками ограничений и запретов, в отношении которых законодательством Российской Федерации такие запреты и ограничения установлены. </w:t>
      </w:r>
    </w:p>
    <w:p w:rsidR="00F10504" w:rsidRPr="00D21EB4" w:rsidRDefault="00F10504" w:rsidP="00F1050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Оставить обращение о фактах коррупции можно по номеру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 телефона</w:t>
      </w: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>: </w:t>
      </w:r>
      <w:r w:rsidRPr="00D21EB4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8-800-100-18-18.</w:t>
      </w:r>
    </w:p>
    <w:p w:rsidR="00F10504" w:rsidRDefault="00F10504" w:rsidP="00F1050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 xml:space="preserve">Также можно направить обращение через официальный сайт Кадастровой палаты </w:t>
      </w:r>
      <w:hyperlink r:id="rId5" w:history="1">
        <w:r w:rsidRPr="00D21EB4">
          <w:rPr>
            <w:rFonts w:ascii="Segoe UI" w:eastAsia="Times New Roman" w:hAnsi="Segoe UI" w:cs="Segoe UI"/>
            <w:color w:val="000000" w:themeColor="text1"/>
            <w:sz w:val="32"/>
            <w:szCs w:val="32"/>
            <w:lang w:eastAsia="ru-RU"/>
          </w:rPr>
          <w:t>www.kadastr.ru</w:t>
        </w:r>
      </w:hyperlink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 xml:space="preserve"> в разделе «Обратная </w:t>
      </w:r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lastRenderedPageBreak/>
        <w:t>связь» - «Противодействие коррупции» (</w:t>
      </w:r>
      <w:hyperlink r:id="rId6" w:history="1">
        <w:r w:rsidRPr="00D21EB4">
          <w:rPr>
            <w:rFonts w:ascii="Segoe UI" w:eastAsia="Times New Roman" w:hAnsi="Segoe UI" w:cs="Segoe UI"/>
            <w:color w:val="000000" w:themeColor="text1"/>
            <w:sz w:val="32"/>
            <w:szCs w:val="32"/>
            <w:lang w:eastAsia="ru-RU"/>
          </w:rPr>
          <w:t>http://kadastr.ru/site/fback/anticorrupt.htm</w:t>
        </w:r>
      </w:hyperlink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 xml:space="preserve">) </w:t>
      </w:r>
      <w:proofErr w:type="spellStart"/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>c</w:t>
      </w:r>
      <w:proofErr w:type="spellEnd"/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 xml:space="preserve"> использованием </w:t>
      </w:r>
      <w:proofErr w:type="spellStart"/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>онлайн-формы</w:t>
      </w:r>
      <w:proofErr w:type="spellEnd"/>
      <w:r w:rsidRPr="00D21EB4">
        <w:rPr>
          <w:rFonts w:ascii="Segoe UI" w:eastAsia="Times New Roman" w:hAnsi="Segoe UI" w:cs="Segoe UI"/>
          <w:color w:val="000000" w:themeColor="text1"/>
          <w:sz w:val="32"/>
          <w:szCs w:val="32"/>
          <w:lang w:eastAsia="ru-RU"/>
        </w:rPr>
        <w:t xml:space="preserve"> обратной</w:t>
      </w:r>
      <w:r w:rsidRPr="00D21EB4">
        <w:rPr>
          <w:rFonts w:ascii="Segoe UI" w:eastAsia="Times New Roman" w:hAnsi="Segoe UI" w:cs="Segoe UI"/>
          <w:sz w:val="32"/>
          <w:szCs w:val="32"/>
          <w:lang w:eastAsia="ru-RU"/>
        </w:rPr>
        <w:t xml:space="preserve"> связи.</w:t>
      </w:r>
    </w:p>
    <w:p w:rsidR="00F10504" w:rsidRDefault="00F10504" w:rsidP="00F31E7E">
      <w:pPr>
        <w:spacing w:before="100" w:beforeAutospacing="1" w:after="0" w:line="240" w:lineRule="auto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</w:p>
    <w:p w:rsidR="00F10504" w:rsidRDefault="00F10504" w:rsidP="00F31E7E">
      <w:pPr>
        <w:spacing w:before="100" w:beforeAutospacing="1" w:after="0" w:line="240" w:lineRule="auto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</w:p>
    <w:p w:rsidR="009324C8" w:rsidRPr="00BA3297" w:rsidRDefault="00F10504">
      <w:pPr>
        <w:rPr>
          <w:rFonts w:ascii="Segoe UI" w:hAnsi="Segoe UI" w:cs="Segoe UI"/>
          <w:sz w:val="32"/>
          <w:szCs w:val="32"/>
        </w:rPr>
      </w:pPr>
    </w:p>
    <w:sectPr w:rsidR="009324C8" w:rsidRPr="00BA3297" w:rsidSect="003D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E332E"/>
    <w:multiLevelType w:val="multilevel"/>
    <w:tmpl w:val="588A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E7E"/>
    <w:rsid w:val="003D6A96"/>
    <w:rsid w:val="005A56EC"/>
    <w:rsid w:val="007A5580"/>
    <w:rsid w:val="00BA3297"/>
    <w:rsid w:val="00CB7E8A"/>
    <w:rsid w:val="00D4775B"/>
    <w:rsid w:val="00DA0D26"/>
    <w:rsid w:val="00F10504"/>
    <w:rsid w:val="00F3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96"/>
  </w:style>
  <w:style w:type="paragraph" w:styleId="1">
    <w:name w:val="heading 1"/>
    <w:basedOn w:val="a"/>
    <w:link w:val="10"/>
    <w:uiPriority w:val="9"/>
    <w:qFormat/>
    <w:rsid w:val="00F31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31E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1E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1E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1E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dastr.ru/site/fback/anticorrupt.htm" TargetMode="External"/><Relationship Id="rId5" Type="http://schemas.openxmlformats.org/officeDocument/2006/relationships/hyperlink" Target="http://www.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5</cp:revision>
  <dcterms:created xsi:type="dcterms:W3CDTF">2017-11-16T13:38:00Z</dcterms:created>
  <dcterms:modified xsi:type="dcterms:W3CDTF">2018-06-19T12:42:00Z</dcterms:modified>
</cp:coreProperties>
</file>