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B3" w:rsidRPr="009A4CDA" w:rsidRDefault="003F1550" w:rsidP="00C521B3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cs="Calibri"/>
          <w:noProof/>
          <w:lang w:eastAsia="ru-RU"/>
        </w:rPr>
        <w:t xml:space="preserve">  </w:t>
      </w:r>
      <w:r w:rsidR="002909B7" w:rsidRPr="00B74393">
        <w:rPr>
          <w:rFonts w:ascii="Segoe UI" w:hAnsi="Segoe UI" w:cs="Segoe UI"/>
          <w:noProof/>
          <w:sz w:val="24"/>
          <w:szCs w:val="24"/>
          <w:lang w:eastAsia="ru-RU"/>
        </w:rPr>
        <w:drawing>
          <wp:inline distT="0" distB="0" distL="0" distR="0">
            <wp:extent cx="23717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  <w:r w:rsidR="00C521B3" w:rsidRPr="009A4CDA">
        <w:rPr>
          <w:rFonts w:ascii="Segoe UI" w:hAnsi="Segoe UI" w:cs="Segoe UI"/>
          <w:b/>
          <w:bCs/>
          <w:sz w:val="24"/>
          <w:szCs w:val="24"/>
        </w:rPr>
        <w:tab/>
      </w:r>
    </w:p>
    <w:p w:rsidR="00C521B3" w:rsidRDefault="00C521B3" w:rsidP="00C521B3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Segoe UI" w:hAnsi="Segoe UI" w:cs="Segoe UI"/>
          <w:b/>
          <w:bCs/>
          <w:sz w:val="32"/>
          <w:szCs w:val="32"/>
        </w:rPr>
      </w:pPr>
      <w:r w:rsidRPr="00B74393">
        <w:rPr>
          <w:rFonts w:ascii="Segoe UI" w:hAnsi="Segoe UI" w:cs="Segoe UI"/>
          <w:b/>
          <w:bCs/>
          <w:sz w:val="32"/>
          <w:szCs w:val="32"/>
        </w:rPr>
        <w:t>ПРЕСС-РЕЛИЗ</w:t>
      </w:r>
    </w:p>
    <w:p w:rsidR="00B74393" w:rsidRPr="00B74393" w:rsidRDefault="00B74393" w:rsidP="00B74393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Cs/>
          <w:sz w:val="32"/>
          <w:szCs w:val="32"/>
        </w:rPr>
      </w:pPr>
      <w:r>
        <w:rPr>
          <w:rFonts w:ascii="Segoe UI" w:hAnsi="Segoe UI" w:cs="Segoe UI"/>
          <w:bCs/>
          <w:sz w:val="32"/>
          <w:szCs w:val="32"/>
        </w:rPr>
        <w:t>Порядок перепланировки жилых помещений</w:t>
      </w:r>
    </w:p>
    <w:p w:rsidR="00B74393" w:rsidRDefault="00B74393" w:rsidP="00B74393">
      <w:pPr>
        <w:autoSpaceDE w:val="0"/>
        <w:autoSpaceDN w:val="0"/>
        <w:adjustRightInd w:val="0"/>
        <w:spacing w:after="0" w:line="240" w:lineRule="auto"/>
        <w:ind w:firstLine="540"/>
        <w:rPr>
          <w:rFonts w:ascii="Segoe UI" w:hAnsi="Segoe UI" w:cs="Segoe UI"/>
          <w:b/>
          <w:color w:val="000000"/>
          <w:sz w:val="24"/>
          <w:szCs w:val="24"/>
        </w:rPr>
      </w:pPr>
    </w:p>
    <w:p w:rsidR="00B74393" w:rsidRPr="00B74393" w:rsidRDefault="002909B7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B74393">
        <w:rPr>
          <w:rFonts w:ascii="Segoe UI" w:hAnsi="Segoe UI" w:cs="Segoe UI"/>
          <w:b/>
          <w:color w:val="000000"/>
          <w:sz w:val="24"/>
          <w:szCs w:val="24"/>
        </w:rPr>
        <w:t>Брянская область</w:t>
      </w:r>
      <w:r w:rsidR="00C521B3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, </w:t>
      </w:r>
      <w:r w:rsidR="00B74393" w:rsidRPr="00B74393">
        <w:rPr>
          <w:rFonts w:ascii="Segoe UI" w:hAnsi="Segoe UI" w:cs="Segoe UI"/>
          <w:b/>
          <w:color w:val="000000"/>
          <w:sz w:val="24"/>
          <w:szCs w:val="24"/>
        </w:rPr>
        <w:t>6 февраля</w:t>
      </w:r>
      <w:r w:rsidR="00DB2D3B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 </w:t>
      </w:r>
      <w:r w:rsidR="00590D91" w:rsidRPr="00B74393">
        <w:rPr>
          <w:rFonts w:ascii="Segoe UI" w:hAnsi="Segoe UI" w:cs="Segoe UI"/>
          <w:b/>
          <w:color w:val="000000"/>
          <w:sz w:val="24"/>
          <w:szCs w:val="24"/>
        </w:rPr>
        <w:t>201</w:t>
      </w:r>
      <w:r w:rsidR="00DB2D3B" w:rsidRPr="00B74393">
        <w:rPr>
          <w:rFonts w:ascii="Segoe UI" w:hAnsi="Segoe UI" w:cs="Segoe UI"/>
          <w:b/>
          <w:color w:val="000000"/>
          <w:sz w:val="24"/>
          <w:szCs w:val="24"/>
        </w:rPr>
        <w:t>7</w:t>
      </w:r>
      <w:r w:rsidR="00C521B3" w:rsidRPr="00B74393">
        <w:rPr>
          <w:rFonts w:ascii="Segoe UI" w:hAnsi="Segoe UI" w:cs="Segoe UI"/>
          <w:b/>
          <w:color w:val="000000"/>
          <w:sz w:val="24"/>
          <w:szCs w:val="24"/>
        </w:rPr>
        <w:t xml:space="preserve"> года,</w:t>
      </w:r>
      <w:r w:rsidR="00C14D20" w:rsidRPr="00B74393">
        <w:rPr>
          <w:rFonts w:ascii="Segoe UI" w:hAnsi="Segoe UI" w:cs="Segoe UI"/>
          <w:color w:val="000000"/>
          <w:sz w:val="24"/>
          <w:szCs w:val="24"/>
        </w:rPr>
        <w:t xml:space="preserve"> –</w:t>
      </w:r>
      <w:r w:rsidR="00B74393">
        <w:rPr>
          <w:rFonts w:ascii="Segoe UI" w:hAnsi="Segoe UI" w:cs="Segoe UI"/>
          <w:sz w:val="24"/>
          <w:szCs w:val="24"/>
        </w:rPr>
        <w:t xml:space="preserve"> п</w:t>
      </w:r>
      <w:r w:rsidR="00B74393" w:rsidRPr="00B74393">
        <w:rPr>
          <w:rFonts w:ascii="Segoe UI" w:hAnsi="Segoe UI" w:cs="Segoe UI"/>
          <w:sz w:val="24"/>
          <w:szCs w:val="24"/>
        </w:rPr>
        <w:t xml:space="preserve">оскольку у каждого свой личный вкус и собственные представления об эстетической красоте, в повседневной жизни мы нередко делаем перепланировку своего жилья, пытаясь сделать его более комфортным. </w:t>
      </w:r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B74393">
        <w:rPr>
          <w:rFonts w:ascii="Segoe UI" w:hAnsi="Segoe UI" w:cs="Segoe UI"/>
          <w:sz w:val="24"/>
          <w:szCs w:val="24"/>
        </w:rPr>
        <w:t>Перепланировка жилого помещения представляет собой изменение его конфигурации, требующее внесения изменения в технический паспорт жилого помещения (</w:t>
      </w:r>
      <w:hyperlink r:id="rId6" w:history="1">
        <w:r w:rsidRPr="00B74393">
          <w:rPr>
            <w:rFonts w:ascii="Segoe UI" w:hAnsi="Segoe UI" w:cs="Segoe UI"/>
            <w:sz w:val="24"/>
            <w:szCs w:val="24"/>
          </w:rPr>
          <w:t>п. 2 ст. 25</w:t>
        </w:r>
      </w:hyperlink>
      <w:r w:rsidRPr="00B74393">
        <w:rPr>
          <w:rFonts w:ascii="Segoe UI" w:hAnsi="Segoe UI" w:cs="Segoe UI"/>
          <w:sz w:val="24"/>
          <w:szCs w:val="24"/>
        </w:rPr>
        <w:t xml:space="preserve"> Ж</w:t>
      </w:r>
      <w:r w:rsidR="009A4CDA">
        <w:rPr>
          <w:rFonts w:ascii="Segoe UI" w:hAnsi="Segoe UI" w:cs="Segoe UI"/>
          <w:sz w:val="24"/>
          <w:szCs w:val="24"/>
        </w:rPr>
        <w:t>илищного кодекса</w:t>
      </w:r>
      <w:r w:rsidRPr="00B74393">
        <w:rPr>
          <w:rFonts w:ascii="Segoe UI" w:hAnsi="Segoe UI" w:cs="Segoe UI"/>
          <w:sz w:val="24"/>
          <w:szCs w:val="24"/>
        </w:rPr>
        <w:t xml:space="preserve"> РФ</w:t>
      </w:r>
      <w:r w:rsidR="009A4CDA">
        <w:rPr>
          <w:rFonts w:ascii="Segoe UI" w:hAnsi="Segoe UI" w:cs="Segoe UI"/>
          <w:sz w:val="24"/>
          <w:szCs w:val="24"/>
        </w:rPr>
        <w:t xml:space="preserve"> – далее ЖК РФ</w:t>
      </w:r>
      <w:r w:rsidRPr="00B74393">
        <w:rPr>
          <w:rFonts w:ascii="Segoe UI" w:hAnsi="Segoe UI" w:cs="Segoe UI"/>
          <w:sz w:val="24"/>
          <w:szCs w:val="24"/>
        </w:rPr>
        <w:t>). Она может включать в себя и разборку перегородок; перенос и устройство дверных проемов; уменьшение или укрупнение многокомнатных квартир; устройство дополнительных кухонь и санузлов; расширение жилой площади за счет вспомогательных помещений; ликвидацию темных кухонь и входов в кухни через квартиры или жилые помещения; устройство или переоборудование существующих тамбуров. Этим перепланировка отличается от переустройства помещения, которое представляет собой установку, замену или перенос инженерных сетей, санитарно-технического, электрического или другого оборудования, также требующие внесения изменения в технический паспорт жилого помещения (</w:t>
      </w:r>
      <w:hyperlink r:id="rId7" w:history="1">
        <w:r w:rsidRPr="00B74393">
          <w:rPr>
            <w:rFonts w:ascii="Segoe UI" w:hAnsi="Segoe UI" w:cs="Segoe UI"/>
            <w:sz w:val="24"/>
            <w:szCs w:val="24"/>
          </w:rPr>
          <w:t>п. 1 ст. 25</w:t>
        </w:r>
      </w:hyperlink>
      <w:r w:rsidRPr="00B74393">
        <w:rPr>
          <w:rFonts w:ascii="Segoe UI" w:hAnsi="Segoe UI" w:cs="Segoe UI"/>
          <w:sz w:val="24"/>
          <w:szCs w:val="24"/>
        </w:rPr>
        <w:t xml:space="preserve"> ЖК РФ).</w:t>
      </w:r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B74393">
        <w:rPr>
          <w:rFonts w:ascii="Segoe UI" w:hAnsi="Segoe UI" w:cs="Segoe UI"/>
          <w:sz w:val="24"/>
          <w:szCs w:val="24"/>
        </w:rPr>
        <w:t xml:space="preserve">Основания для проведения пользователем жилого помещения его переустройства или перепланировки, а также порядок действий заинтересованных лиц в целях проведения переустройства или перепланировки устанавливаются </w:t>
      </w:r>
      <w:hyperlink r:id="rId8" w:history="1">
        <w:r w:rsidRPr="00B74393">
          <w:rPr>
            <w:rFonts w:ascii="Segoe UI" w:hAnsi="Segoe UI" w:cs="Segoe UI"/>
            <w:sz w:val="24"/>
            <w:szCs w:val="24"/>
          </w:rPr>
          <w:t>ст. 26</w:t>
        </w:r>
      </w:hyperlink>
      <w:r w:rsidRPr="00B74393">
        <w:rPr>
          <w:rFonts w:ascii="Segoe UI" w:hAnsi="Segoe UI" w:cs="Segoe UI"/>
          <w:sz w:val="24"/>
          <w:szCs w:val="24"/>
        </w:rPr>
        <w:t xml:space="preserve"> Жилищного кодекса РФ.</w:t>
      </w:r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highlight w:val="yellow"/>
        </w:rPr>
      </w:pPr>
      <w:r w:rsidRPr="00B74393">
        <w:rPr>
          <w:rFonts w:ascii="Segoe UI" w:hAnsi="Segoe UI" w:cs="Segoe UI"/>
          <w:sz w:val="24"/>
          <w:szCs w:val="24"/>
        </w:rPr>
        <w:t xml:space="preserve">Согласно </w:t>
      </w:r>
      <w:hyperlink r:id="rId9" w:history="1">
        <w:r w:rsidRPr="00B74393">
          <w:rPr>
            <w:rFonts w:ascii="Segoe UI" w:hAnsi="Segoe UI" w:cs="Segoe UI"/>
            <w:sz w:val="24"/>
            <w:szCs w:val="24"/>
          </w:rPr>
          <w:t>п. 1 ст. 26</w:t>
        </w:r>
      </w:hyperlink>
      <w:r w:rsidRPr="00B74393">
        <w:rPr>
          <w:rFonts w:ascii="Segoe UI" w:hAnsi="Segoe UI" w:cs="Segoe UI"/>
          <w:sz w:val="24"/>
          <w:szCs w:val="24"/>
        </w:rPr>
        <w:t xml:space="preserve"> ЖК РФ переустройство либо перепланировка жилых помещений должны осуществляться с соблюдением требований законодательства Российской Федерации и по согласованию с органом местного самоуправления, на территории которого находится жилое помещение.</w:t>
      </w:r>
      <w:r w:rsidRPr="00B74393">
        <w:rPr>
          <w:rFonts w:ascii="Segoe UI" w:hAnsi="Segoe UI" w:cs="Segoe UI"/>
          <w:sz w:val="24"/>
          <w:szCs w:val="24"/>
          <w:highlight w:val="yellow"/>
        </w:rPr>
        <w:t xml:space="preserve"> </w:t>
      </w:r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B74393">
        <w:rPr>
          <w:rFonts w:ascii="Segoe UI" w:hAnsi="Segoe UI" w:cs="Segoe UI"/>
          <w:sz w:val="24"/>
          <w:szCs w:val="24"/>
        </w:rPr>
        <w:t>На территории Брянской области действует Постановление Брянской городской администрации от 02.11.2015г. № 3495-п «О порядке приемки завершения переустройства и (или) перепланировки, и (или) иных работ в жилых и нежилых помещениях на территории города Брянска», которым утвержден порядок приемки завершения переустройства и (или) перепланировки, и (или) иных работ в жилых и нежилых помещениях на территории города Брянска.</w:t>
      </w:r>
      <w:proofErr w:type="gramEnd"/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proofErr w:type="gramStart"/>
      <w:r w:rsidRPr="00B74393">
        <w:rPr>
          <w:rFonts w:ascii="Segoe UI" w:hAnsi="Segoe UI" w:cs="Segoe UI"/>
          <w:sz w:val="24"/>
          <w:szCs w:val="24"/>
        </w:rPr>
        <w:t>Согласно</w:t>
      </w:r>
      <w:proofErr w:type="gramEnd"/>
      <w:r w:rsidRPr="00B74393">
        <w:rPr>
          <w:rFonts w:ascii="Segoe UI" w:hAnsi="Segoe UI" w:cs="Segoe UI"/>
          <w:sz w:val="24"/>
          <w:szCs w:val="24"/>
        </w:rPr>
        <w:t xml:space="preserve"> указанного Порядка завершение переустройства и (или) перепланировки, и (или) иных работ в жилых и нежилых помещениях на территории города Брянска осуществляется приемочной комиссией, созданной при соответствующих районных администрациях города Брянска.</w:t>
      </w:r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B74393">
        <w:rPr>
          <w:rFonts w:ascii="Segoe UI" w:hAnsi="Segoe UI" w:cs="Segoe UI"/>
          <w:sz w:val="24"/>
          <w:szCs w:val="24"/>
          <w:lang w:eastAsia="ru-RU"/>
        </w:rPr>
        <w:t xml:space="preserve">Для подтверждения завершения переустройства и (или) перепланировки собственник соответствующего помещения представляет в приемочную комиссию </w:t>
      </w:r>
      <w:r w:rsidRPr="00B74393">
        <w:rPr>
          <w:rFonts w:ascii="Segoe UI" w:hAnsi="Segoe UI" w:cs="Segoe UI"/>
          <w:sz w:val="24"/>
          <w:szCs w:val="24"/>
          <w:lang w:eastAsia="ru-RU"/>
        </w:rPr>
        <w:lastRenderedPageBreak/>
        <w:t>по месту нахождения помещения заявление на имя председателя приемочной комиссии о приемке помещения.</w:t>
      </w:r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B74393">
        <w:rPr>
          <w:rFonts w:ascii="Segoe UI" w:hAnsi="Segoe UI" w:cs="Segoe UI"/>
          <w:bCs/>
          <w:sz w:val="24"/>
          <w:szCs w:val="24"/>
        </w:rPr>
        <w:t>Для принятия решения о переустройстве или перепланировке собственником жилого помещения заявителем представляются следующие документы:</w:t>
      </w:r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B74393">
        <w:rPr>
          <w:rFonts w:ascii="Segoe UI" w:hAnsi="Segoe UI" w:cs="Segoe UI"/>
          <w:sz w:val="24"/>
          <w:szCs w:val="24"/>
          <w:lang w:eastAsia="ru-RU"/>
        </w:rPr>
        <w:t>1) правоустанавливающие документы на помещение, если право на него зарегистрировано в Едином государственном реестре недвижимости;</w:t>
      </w:r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B74393">
        <w:rPr>
          <w:rFonts w:ascii="Segoe UI" w:hAnsi="Segoe UI" w:cs="Segoe UI"/>
          <w:sz w:val="24"/>
          <w:szCs w:val="24"/>
          <w:lang w:eastAsia="ru-RU"/>
        </w:rPr>
        <w:t>2) план помещения с его техническим описанием (в случае если помещение является жилым, - технический паспорт такого помещения);</w:t>
      </w:r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B74393">
        <w:rPr>
          <w:rFonts w:ascii="Segoe UI" w:hAnsi="Segoe UI" w:cs="Segoe UI"/>
          <w:sz w:val="24"/>
          <w:szCs w:val="24"/>
          <w:lang w:eastAsia="ru-RU"/>
        </w:rPr>
        <w:t>3) поэтажный план дома, в котором находится помещение;</w:t>
      </w:r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B74393">
        <w:rPr>
          <w:rFonts w:ascii="Segoe UI" w:hAnsi="Segoe UI" w:cs="Segoe UI"/>
          <w:sz w:val="24"/>
          <w:szCs w:val="24"/>
          <w:lang w:eastAsia="ru-RU"/>
        </w:rPr>
        <w:t>4) разрешительные документы на выполнение работ по переустройству и (или) перепланировке, и (или) иных работ в жилых и нежилых помещениях;</w:t>
      </w:r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B74393">
        <w:rPr>
          <w:rFonts w:ascii="Segoe UI" w:hAnsi="Segoe UI" w:cs="Segoe UI"/>
          <w:sz w:val="24"/>
          <w:szCs w:val="24"/>
          <w:lang w:eastAsia="ru-RU"/>
        </w:rPr>
        <w:t>5) разрешение на ввод объекта в эксплуатацию;</w:t>
      </w:r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B74393">
        <w:rPr>
          <w:rFonts w:ascii="Segoe UI" w:hAnsi="Segoe UI" w:cs="Segoe UI"/>
          <w:sz w:val="24"/>
          <w:szCs w:val="24"/>
          <w:lang w:eastAsia="ru-RU"/>
        </w:rPr>
        <w:t>6) уведомление о переводе помещения.</w:t>
      </w:r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B74393">
        <w:rPr>
          <w:rFonts w:ascii="Segoe UI" w:hAnsi="Segoe UI" w:cs="Segoe UI"/>
          <w:sz w:val="24"/>
          <w:szCs w:val="24"/>
          <w:lang w:eastAsia="ru-RU"/>
        </w:rPr>
        <w:t>Документы подлежат рассмотрению приемочной комиссией в течение 15 рабочих дней со дня регистрации заявления о приемке помещения.</w:t>
      </w:r>
    </w:p>
    <w:p w:rsidR="00B74393" w:rsidRPr="00B74393" w:rsidRDefault="00B74393" w:rsidP="00B743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  <w:lang w:eastAsia="ru-RU"/>
        </w:rPr>
      </w:pPr>
      <w:r w:rsidRPr="00B74393">
        <w:rPr>
          <w:rFonts w:ascii="Segoe UI" w:hAnsi="Segoe UI" w:cs="Segoe UI"/>
          <w:sz w:val="24"/>
          <w:szCs w:val="24"/>
          <w:lang w:eastAsia="ru-RU"/>
        </w:rPr>
        <w:t>Решение приемочной комиссии о приемке завершения переустройства и (или) перепланировки, и (или) иных работ в жилых и нежилых помещениях на территории города Брянска оформляется актом приемочной комиссии, который не позднее чем через 3 рабочих дня со дня его подписания направляется заявителю.</w:t>
      </w:r>
    </w:p>
    <w:p w:rsidR="00B74393" w:rsidRPr="00B74393" w:rsidRDefault="00B74393" w:rsidP="00B743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proofErr w:type="gramStart"/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 xml:space="preserve">Если в результате перепланировки изменилась площадь квартиры, в этом случае необходимо произвести учет данных изменений в Едином государственном реестре недвижимости, обратившись с соответствующим заявлением в территориальный орган Управления Росреестра лично, через офисы многофункциональных центров или филиала ФГБУ «ФКП Росреестра» по Брянской области,  по почте или в электронном виде с помощью портала Росреестра </w:t>
      </w:r>
      <w:hyperlink r:id="rId10" w:history="1">
        <w:r w:rsidRPr="00B7439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B7439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7439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rosreestr</w:t>
        </w:r>
        <w:proofErr w:type="spellEnd"/>
        <w:r w:rsidRPr="00B7439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B74393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>,  с соблюдением требований ст. 18</w:t>
      </w:r>
      <w:proofErr w:type="gramEnd"/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 xml:space="preserve"> Федерального закона от 13.07.2015 N 218-ФЗ "О государственной регистрации недвижимости".</w:t>
      </w:r>
    </w:p>
    <w:p w:rsidR="00B74393" w:rsidRPr="00B74393" w:rsidRDefault="00B74393" w:rsidP="00B743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 xml:space="preserve"> Самовольная перепланировка жилого помещения - это перепланировка, проведенная без согласования ответственного органа или с нарушением проекта перепланировки (</w:t>
      </w:r>
      <w:hyperlink r:id="rId11" w:history="1">
        <w:proofErr w:type="gramStart"/>
        <w:r w:rsidRPr="00B74393">
          <w:rPr>
            <w:rFonts w:ascii="Segoe UI" w:eastAsia="Times New Roman" w:hAnsi="Segoe UI" w:cs="Segoe UI"/>
            <w:sz w:val="24"/>
            <w:szCs w:val="24"/>
            <w:lang w:eastAsia="ru-RU"/>
          </w:rPr>
          <w:t>ч</w:t>
        </w:r>
        <w:proofErr w:type="gramEnd"/>
        <w:r w:rsidRPr="00B74393">
          <w:rPr>
            <w:rFonts w:ascii="Segoe UI" w:eastAsia="Times New Roman" w:hAnsi="Segoe UI" w:cs="Segoe UI"/>
            <w:sz w:val="24"/>
            <w:szCs w:val="24"/>
            <w:lang w:eastAsia="ru-RU"/>
          </w:rPr>
          <w:t>. 1 ст. 29</w:t>
        </w:r>
      </w:hyperlink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 xml:space="preserve"> ЖК РФ).</w:t>
      </w:r>
    </w:p>
    <w:p w:rsidR="00B74393" w:rsidRPr="00B74393" w:rsidRDefault="00B74393" w:rsidP="00B743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>Узаконить самовольную перепланировку можно в административном и судебном (если административный порядок легализации не даст результата) порядке (</w:t>
      </w:r>
      <w:hyperlink r:id="rId12" w:history="1">
        <w:proofErr w:type="gramStart"/>
        <w:r w:rsidRPr="00B74393">
          <w:rPr>
            <w:rFonts w:ascii="Segoe UI" w:eastAsia="Times New Roman" w:hAnsi="Segoe UI" w:cs="Segoe UI"/>
            <w:sz w:val="24"/>
            <w:szCs w:val="24"/>
            <w:lang w:eastAsia="ru-RU"/>
          </w:rPr>
          <w:t>ч</w:t>
        </w:r>
        <w:proofErr w:type="gramEnd"/>
        <w:r w:rsidRPr="00B74393">
          <w:rPr>
            <w:rFonts w:ascii="Segoe UI" w:eastAsia="Times New Roman" w:hAnsi="Segoe UI" w:cs="Segoe UI"/>
            <w:sz w:val="24"/>
            <w:szCs w:val="24"/>
            <w:lang w:eastAsia="ru-RU"/>
          </w:rPr>
          <w:t>. 4 ст. 29</w:t>
        </w:r>
      </w:hyperlink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 xml:space="preserve"> ЖК РФ). Административный порядок легализации перепланировки похож на порядок получения разрешения на перепланировку.</w:t>
      </w:r>
    </w:p>
    <w:p w:rsidR="00B74393" w:rsidRPr="00B74393" w:rsidRDefault="00B74393" w:rsidP="00B743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>Правовыми последствиями самовольной перепланировки являются (</w:t>
      </w:r>
      <w:hyperlink r:id="rId13" w:history="1">
        <w:r w:rsidRPr="00B74393">
          <w:rPr>
            <w:rFonts w:ascii="Segoe UI" w:eastAsia="Times New Roman" w:hAnsi="Segoe UI" w:cs="Segoe UI"/>
            <w:sz w:val="24"/>
            <w:szCs w:val="24"/>
            <w:lang w:eastAsia="ru-RU"/>
          </w:rPr>
          <w:t>ст. 7.21</w:t>
        </w:r>
      </w:hyperlink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 xml:space="preserve"> </w:t>
      </w:r>
      <w:proofErr w:type="spellStart"/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>КоАП</w:t>
      </w:r>
      <w:proofErr w:type="spellEnd"/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 xml:space="preserve"> РФ; </w:t>
      </w:r>
      <w:hyperlink r:id="rId14" w:history="1">
        <w:r w:rsidRPr="00B74393">
          <w:rPr>
            <w:rFonts w:ascii="Segoe UI" w:eastAsia="Times New Roman" w:hAnsi="Segoe UI" w:cs="Segoe UI"/>
            <w:sz w:val="24"/>
            <w:szCs w:val="24"/>
            <w:lang w:eastAsia="ru-RU"/>
          </w:rPr>
          <w:t>ч. 3</w:t>
        </w:r>
      </w:hyperlink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hyperlink r:id="rId15" w:history="1">
        <w:r w:rsidRPr="00B74393">
          <w:rPr>
            <w:rFonts w:ascii="Segoe UI" w:eastAsia="Times New Roman" w:hAnsi="Segoe UI" w:cs="Segoe UI"/>
            <w:sz w:val="24"/>
            <w:szCs w:val="24"/>
            <w:lang w:eastAsia="ru-RU"/>
          </w:rPr>
          <w:t>5 ст. 29</w:t>
        </w:r>
      </w:hyperlink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 xml:space="preserve"> ЖК РФ):</w:t>
      </w:r>
    </w:p>
    <w:p w:rsidR="00B74393" w:rsidRPr="00B74393" w:rsidRDefault="00B74393" w:rsidP="00B743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>- административный штраф от 1000 до 1500 руб. при перепланировке жилых домов или помещений и от 2000 до 2500 руб. при перепланировке жилых помещений в многоквартирных домах;</w:t>
      </w:r>
    </w:p>
    <w:p w:rsidR="00B74393" w:rsidRPr="00B74393" w:rsidRDefault="00B74393" w:rsidP="00B743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 xml:space="preserve">- </w:t>
      </w:r>
      <w:proofErr w:type="spellStart"/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>обязание</w:t>
      </w:r>
      <w:proofErr w:type="spellEnd"/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 xml:space="preserve"> восстанов</w:t>
      </w:r>
      <w:r w:rsidR="009A4CDA">
        <w:rPr>
          <w:rFonts w:ascii="Segoe UI" w:eastAsia="Times New Roman" w:hAnsi="Segoe UI" w:cs="Segoe UI"/>
          <w:sz w:val="24"/>
          <w:szCs w:val="24"/>
          <w:lang w:eastAsia="ru-RU"/>
        </w:rPr>
        <w:t>ить жилое помещение в прежнее состояние</w:t>
      </w:r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>;</w:t>
      </w:r>
    </w:p>
    <w:p w:rsidR="00B74393" w:rsidRPr="00B74393" w:rsidRDefault="00B74393" w:rsidP="00B743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>- утрата права собственности на жилое помещение, расторжение договора социального найма.</w:t>
      </w:r>
    </w:p>
    <w:p w:rsidR="00B74393" w:rsidRPr="00B74393" w:rsidRDefault="00B74393" w:rsidP="00B743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>За самовольную перепланировку несут ответственность собственники жилых помещений, а также наниматели жилого помещения по договору социального найма (</w:t>
      </w:r>
      <w:hyperlink r:id="rId16" w:history="1">
        <w:proofErr w:type="gramStart"/>
        <w:r w:rsidRPr="00B74393">
          <w:rPr>
            <w:rFonts w:ascii="Segoe UI" w:eastAsia="Times New Roman" w:hAnsi="Segoe UI" w:cs="Segoe UI"/>
            <w:sz w:val="24"/>
            <w:szCs w:val="24"/>
            <w:lang w:eastAsia="ru-RU"/>
          </w:rPr>
          <w:t>ч</w:t>
        </w:r>
        <w:proofErr w:type="gramEnd"/>
        <w:r w:rsidRPr="00B74393">
          <w:rPr>
            <w:rFonts w:ascii="Segoe UI" w:eastAsia="Times New Roman" w:hAnsi="Segoe UI" w:cs="Segoe UI"/>
            <w:sz w:val="24"/>
            <w:szCs w:val="24"/>
            <w:lang w:eastAsia="ru-RU"/>
          </w:rPr>
          <w:t>. 2</w:t>
        </w:r>
      </w:hyperlink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 xml:space="preserve">, </w:t>
      </w:r>
      <w:hyperlink r:id="rId17" w:history="1">
        <w:r w:rsidRPr="00B74393">
          <w:rPr>
            <w:rFonts w:ascii="Segoe UI" w:eastAsia="Times New Roman" w:hAnsi="Segoe UI" w:cs="Segoe UI"/>
            <w:sz w:val="24"/>
            <w:szCs w:val="24"/>
            <w:lang w:eastAsia="ru-RU"/>
          </w:rPr>
          <w:t>3 ст. 29</w:t>
        </w:r>
      </w:hyperlink>
      <w:r w:rsidRPr="00B74393">
        <w:rPr>
          <w:rFonts w:ascii="Segoe UI" w:eastAsia="Times New Roman" w:hAnsi="Segoe UI" w:cs="Segoe UI"/>
          <w:sz w:val="24"/>
          <w:szCs w:val="24"/>
          <w:lang w:eastAsia="ru-RU"/>
        </w:rPr>
        <w:t xml:space="preserve"> ЖК РФ).</w:t>
      </w:r>
    </w:p>
    <w:sectPr w:rsidR="00B74393" w:rsidRPr="00B74393" w:rsidSect="00780AA3">
      <w:pgSz w:w="11907" w:h="16839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D2CB8"/>
    <w:multiLevelType w:val="hybridMultilevel"/>
    <w:tmpl w:val="34D673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1B3"/>
    <w:rsid w:val="00002D8E"/>
    <w:rsid w:val="000134CE"/>
    <w:rsid w:val="00023DA7"/>
    <w:rsid w:val="00037A62"/>
    <w:rsid w:val="0005402E"/>
    <w:rsid w:val="00065174"/>
    <w:rsid w:val="00077238"/>
    <w:rsid w:val="0008013E"/>
    <w:rsid w:val="00096509"/>
    <w:rsid w:val="00097A70"/>
    <w:rsid w:val="000C5578"/>
    <w:rsid w:val="000D6015"/>
    <w:rsid w:val="000F0E2E"/>
    <w:rsid w:val="000F3FBE"/>
    <w:rsid w:val="001152A1"/>
    <w:rsid w:val="00116AD1"/>
    <w:rsid w:val="00120AD9"/>
    <w:rsid w:val="0012666C"/>
    <w:rsid w:val="0013718C"/>
    <w:rsid w:val="00137F51"/>
    <w:rsid w:val="0014206F"/>
    <w:rsid w:val="00146F31"/>
    <w:rsid w:val="00154731"/>
    <w:rsid w:val="00162D2B"/>
    <w:rsid w:val="00164CDE"/>
    <w:rsid w:val="00175F78"/>
    <w:rsid w:val="00184431"/>
    <w:rsid w:val="00195D03"/>
    <w:rsid w:val="001963C0"/>
    <w:rsid w:val="001B632A"/>
    <w:rsid w:val="001D3A7B"/>
    <w:rsid w:val="001E1DC7"/>
    <w:rsid w:val="00203420"/>
    <w:rsid w:val="0020359E"/>
    <w:rsid w:val="002128CC"/>
    <w:rsid w:val="002152D0"/>
    <w:rsid w:val="002258D5"/>
    <w:rsid w:val="002733F1"/>
    <w:rsid w:val="002862BD"/>
    <w:rsid w:val="002909B7"/>
    <w:rsid w:val="00291460"/>
    <w:rsid w:val="00294B48"/>
    <w:rsid w:val="00294E23"/>
    <w:rsid w:val="002A5D15"/>
    <w:rsid w:val="002C2DA5"/>
    <w:rsid w:val="002C5471"/>
    <w:rsid w:val="002D4C94"/>
    <w:rsid w:val="002D6713"/>
    <w:rsid w:val="002F5501"/>
    <w:rsid w:val="00300651"/>
    <w:rsid w:val="00327AB1"/>
    <w:rsid w:val="0033266D"/>
    <w:rsid w:val="00336EAA"/>
    <w:rsid w:val="003472E3"/>
    <w:rsid w:val="00352FB3"/>
    <w:rsid w:val="00360C4A"/>
    <w:rsid w:val="00383307"/>
    <w:rsid w:val="003855C0"/>
    <w:rsid w:val="00386EB6"/>
    <w:rsid w:val="00395043"/>
    <w:rsid w:val="003B1F69"/>
    <w:rsid w:val="003B6B74"/>
    <w:rsid w:val="003D09A4"/>
    <w:rsid w:val="003D725F"/>
    <w:rsid w:val="003F1550"/>
    <w:rsid w:val="004041C4"/>
    <w:rsid w:val="004144AE"/>
    <w:rsid w:val="00422DB7"/>
    <w:rsid w:val="004244F8"/>
    <w:rsid w:val="004273CD"/>
    <w:rsid w:val="004319AE"/>
    <w:rsid w:val="00435A78"/>
    <w:rsid w:val="00441246"/>
    <w:rsid w:val="00444925"/>
    <w:rsid w:val="004474DB"/>
    <w:rsid w:val="004561C2"/>
    <w:rsid w:val="0046185F"/>
    <w:rsid w:val="00466D9D"/>
    <w:rsid w:val="00466DF4"/>
    <w:rsid w:val="00470B21"/>
    <w:rsid w:val="00471B9E"/>
    <w:rsid w:val="00480EAC"/>
    <w:rsid w:val="004828EA"/>
    <w:rsid w:val="00494CD5"/>
    <w:rsid w:val="004B593A"/>
    <w:rsid w:val="004C4DAF"/>
    <w:rsid w:val="004C5693"/>
    <w:rsid w:val="004C7B0A"/>
    <w:rsid w:val="004F4D29"/>
    <w:rsid w:val="00500C28"/>
    <w:rsid w:val="0050537F"/>
    <w:rsid w:val="005101D7"/>
    <w:rsid w:val="00512B12"/>
    <w:rsid w:val="00517C6D"/>
    <w:rsid w:val="005216AF"/>
    <w:rsid w:val="005220B0"/>
    <w:rsid w:val="005300B8"/>
    <w:rsid w:val="00535C2A"/>
    <w:rsid w:val="005439CC"/>
    <w:rsid w:val="005456C3"/>
    <w:rsid w:val="00553E20"/>
    <w:rsid w:val="00574806"/>
    <w:rsid w:val="005816E3"/>
    <w:rsid w:val="00587B21"/>
    <w:rsid w:val="00590D91"/>
    <w:rsid w:val="005A1F51"/>
    <w:rsid w:val="005A520A"/>
    <w:rsid w:val="005A5288"/>
    <w:rsid w:val="005B1107"/>
    <w:rsid w:val="005C2130"/>
    <w:rsid w:val="005C584E"/>
    <w:rsid w:val="005C614B"/>
    <w:rsid w:val="005C711D"/>
    <w:rsid w:val="005D35DC"/>
    <w:rsid w:val="005E0C87"/>
    <w:rsid w:val="00604A59"/>
    <w:rsid w:val="006051CA"/>
    <w:rsid w:val="00626DFA"/>
    <w:rsid w:val="00660C89"/>
    <w:rsid w:val="006717B6"/>
    <w:rsid w:val="00673102"/>
    <w:rsid w:val="00682ECB"/>
    <w:rsid w:val="00695077"/>
    <w:rsid w:val="006959CD"/>
    <w:rsid w:val="006962B8"/>
    <w:rsid w:val="006B08B4"/>
    <w:rsid w:val="006B5E55"/>
    <w:rsid w:val="006C0983"/>
    <w:rsid w:val="006D2E53"/>
    <w:rsid w:val="006E220D"/>
    <w:rsid w:val="006F28AB"/>
    <w:rsid w:val="007065FD"/>
    <w:rsid w:val="00707273"/>
    <w:rsid w:val="00714E38"/>
    <w:rsid w:val="007303C6"/>
    <w:rsid w:val="00734DCF"/>
    <w:rsid w:val="0073728E"/>
    <w:rsid w:val="007454F0"/>
    <w:rsid w:val="00747AA9"/>
    <w:rsid w:val="00747E2B"/>
    <w:rsid w:val="007518DD"/>
    <w:rsid w:val="007670C1"/>
    <w:rsid w:val="00780AA3"/>
    <w:rsid w:val="007B1BFF"/>
    <w:rsid w:val="007B6618"/>
    <w:rsid w:val="007D1E33"/>
    <w:rsid w:val="007D55BB"/>
    <w:rsid w:val="007D6E79"/>
    <w:rsid w:val="007E2635"/>
    <w:rsid w:val="007F665B"/>
    <w:rsid w:val="00805247"/>
    <w:rsid w:val="00821570"/>
    <w:rsid w:val="008256F6"/>
    <w:rsid w:val="00832C47"/>
    <w:rsid w:val="00833F7D"/>
    <w:rsid w:val="0083536D"/>
    <w:rsid w:val="00835B95"/>
    <w:rsid w:val="00837032"/>
    <w:rsid w:val="00837F8D"/>
    <w:rsid w:val="0084434F"/>
    <w:rsid w:val="00852FD9"/>
    <w:rsid w:val="008535DB"/>
    <w:rsid w:val="008754A0"/>
    <w:rsid w:val="00882B96"/>
    <w:rsid w:val="00891B46"/>
    <w:rsid w:val="008A2FF0"/>
    <w:rsid w:val="008A3802"/>
    <w:rsid w:val="008A3C81"/>
    <w:rsid w:val="008D16DC"/>
    <w:rsid w:val="008D4F84"/>
    <w:rsid w:val="008D5E3E"/>
    <w:rsid w:val="008E3CC0"/>
    <w:rsid w:val="008E3ED8"/>
    <w:rsid w:val="0090034D"/>
    <w:rsid w:val="00924E9B"/>
    <w:rsid w:val="00935C48"/>
    <w:rsid w:val="009535BA"/>
    <w:rsid w:val="0095430C"/>
    <w:rsid w:val="00982374"/>
    <w:rsid w:val="00986BBC"/>
    <w:rsid w:val="00992BE0"/>
    <w:rsid w:val="00992E01"/>
    <w:rsid w:val="009A0C0A"/>
    <w:rsid w:val="009A1754"/>
    <w:rsid w:val="009A4CDA"/>
    <w:rsid w:val="009A6F7D"/>
    <w:rsid w:val="009B1421"/>
    <w:rsid w:val="009C6051"/>
    <w:rsid w:val="009C7DDE"/>
    <w:rsid w:val="009D0652"/>
    <w:rsid w:val="009D4788"/>
    <w:rsid w:val="009E71B9"/>
    <w:rsid w:val="00A01A67"/>
    <w:rsid w:val="00A02013"/>
    <w:rsid w:val="00A02153"/>
    <w:rsid w:val="00A04F2E"/>
    <w:rsid w:val="00A067F7"/>
    <w:rsid w:val="00A13123"/>
    <w:rsid w:val="00A14C53"/>
    <w:rsid w:val="00A24C8E"/>
    <w:rsid w:val="00A40BE0"/>
    <w:rsid w:val="00A57D1E"/>
    <w:rsid w:val="00A65449"/>
    <w:rsid w:val="00A852AB"/>
    <w:rsid w:val="00A926A6"/>
    <w:rsid w:val="00AC00C6"/>
    <w:rsid w:val="00AF468A"/>
    <w:rsid w:val="00AF7893"/>
    <w:rsid w:val="00B020DE"/>
    <w:rsid w:val="00B05105"/>
    <w:rsid w:val="00B065E4"/>
    <w:rsid w:val="00B15216"/>
    <w:rsid w:val="00B219F0"/>
    <w:rsid w:val="00B32430"/>
    <w:rsid w:val="00B527D4"/>
    <w:rsid w:val="00B740B0"/>
    <w:rsid w:val="00B74393"/>
    <w:rsid w:val="00B74617"/>
    <w:rsid w:val="00B813B1"/>
    <w:rsid w:val="00B81DE5"/>
    <w:rsid w:val="00B85DFC"/>
    <w:rsid w:val="00B87D7D"/>
    <w:rsid w:val="00B916C0"/>
    <w:rsid w:val="00B949E6"/>
    <w:rsid w:val="00B94DB7"/>
    <w:rsid w:val="00BA5222"/>
    <w:rsid w:val="00BB3CEA"/>
    <w:rsid w:val="00BC2901"/>
    <w:rsid w:val="00BC2FBD"/>
    <w:rsid w:val="00BC6B66"/>
    <w:rsid w:val="00BD7380"/>
    <w:rsid w:val="00BE1105"/>
    <w:rsid w:val="00BF0E97"/>
    <w:rsid w:val="00BF7889"/>
    <w:rsid w:val="00C018AC"/>
    <w:rsid w:val="00C072BD"/>
    <w:rsid w:val="00C14D20"/>
    <w:rsid w:val="00C35A0F"/>
    <w:rsid w:val="00C52172"/>
    <w:rsid w:val="00C521B3"/>
    <w:rsid w:val="00C53E95"/>
    <w:rsid w:val="00C61034"/>
    <w:rsid w:val="00C86DBA"/>
    <w:rsid w:val="00C900CE"/>
    <w:rsid w:val="00CB40B3"/>
    <w:rsid w:val="00CB5109"/>
    <w:rsid w:val="00CF5F48"/>
    <w:rsid w:val="00CF615E"/>
    <w:rsid w:val="00D153B1"/>
    <w:rsid w:val="00D17075"/>
    <w:rsid w:val="00D463A2"/>
    <w:rsid w:val="00D52D41"/>
    <w:rsid w:val="00D53538"/>
    <w:rsid w:val="00D734EF"/>
    <w:rsid w:val="00D73870"/>
    <w:rsid w:val="00D73907"/>
    <w:rsid w:val="00D750B1"/>
    <w:rsid w:val="00D87F2A"/>
    <w:rsid w:val="00D90405"/>
    <w:rsid w:val="00DA555B"/>
    <w:rsid w:val="00DB07E6"/>
    <w:rsid w:val="00DB2D3B"/>
    <w:rsid w:val="00DC16F4"/>
    <w:rsid w:val="00DC18A8"/>
    <w:rsid w:val="00DC52B4"/>
    <w:rsid w:val="00DC6FA7"/>
    <w:rsid w:val="00DE2D2A"/>
    <w:rsid w:val="00E13328"/>
    <w:rsid w:val="00E173F7"/>
    <w:rsid w:val="00E2300D"/>
    <w:rsid w:val="00E35346"/>
    <w:rsid w:val="00E36228"/>
    <w:rsid w:val="00E42539"/>
    <w:rsid w:val="00E4462B"/>
    <w:rsid w:val="00E5610E"/>
    <w:rsid w:val="00E65650"/>
    <w:rsid w:val="00E704B4"/>
    <w:rsid w:val="00E759D0"/>
    <w:rsid w:val="00E8038E"/>
    <w:rsid w:val="00E80A18"/>
    <w:rsid w:val="00E82F63"/>
    <w:rsid w:val="00E93CAE"/>
    <w:rsid w:val="00E95E41"/>
    <w:rsid w:val="00EA30FF"/>
    <w:rsid w:val="00EB369D"/>
    <w:rsid w:val="00EB51B7"/>
    <w:rsid w:val="00EC69CE"/>
    <w:rsid w:val="00EE15DC"/>
    <w:rsid w:val="00EE1DC0"/>
    <w:rsid w:val="00EE30FF"/>
    <w:rsid w:val="00EE7E59"/>
    <w:rsid w:val="00EF5A71"/>
    <w:rsid w:val="00EF5D01"/>
    <w:rsid w:val="00F03D4C"/>
    <w:rsid w:val="00F41F40"/>
    <w:rsid w:val="00F64E97"/>
    <w:rsid w:val="00F71C6C"/>
    <w:rsid w:val="00F81CDE"/>
    <w:rsid w:val="00FE5D23"/>
    <w:rsid w:val="00FF1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B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1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521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0F3FBE"/>
  </w:style>
  <w:style w:type="character" w:styleId="a5">
    <w:name w:val="Hyperlink"/>
    <w:uiPriority w:val="99"/>
    <w:semiHidden/>
    <w:unhideWhenUsed/>
    <w:rsid w:val="000F3FBE"/>
    <w:rPr>
      <w:color w:val="0000FF"/>
      <w:u w:val="single"/>
    </w:rPr>
  </w:style>
  <w:style w:type="character" w:styleId="a6">
    <w:name w:val="annotation reference"/>
    <w:uiPriority w:val="99"/>
    <w:semiHidden/>
    <w:unhideWhenUsed/>
    <w:rsid w:val="00441246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41246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441246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1246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41246"/>
    <w:rPr>
      <w:b/>
      <w:bCs/>
      <w:lang w:eastAsia="en-US"/>
    </w:rPr>
  </w:style>
  <w:style w:type="table" w:styleId="ab">
    <w:name w:val="Table Grid"/>
    <w:basedOn w:val="a1"/>
    <w:uiPriority w:val="59"/>
    <w:rsid w:val="00212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360C4A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sid w:val="00360C4A"/>
    <w:rPr>
      <w:rFonts w:ascii="Times New Roman" w:hAnsi="Times New Roman"/>
      <w:sz w:val="28"/>
      <w:lang w:bidi="ar-SA"/>
    </w:rPr>
  </w:style>
  <w:style w:type="paragraph" w:styleId="ac">
    <w:name w:val="Revision"/>
    <w:hidden/>
    <w:uiPriority w:val="99"/>
    <w:semiHidden/>
    <w:rsid w:val="00935C4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73FC8A74DEF7AB6478A7DA2CE1D6A62017F91CC0F2314A2A11AACDFF42448542B2DF6390E5744eDrAN" TargetMode="External"/><Relationship Id="rId13" Type="http://schemas.openxmlformats.org/officeDocument/2006/relationships/hyperlink" Target="consultantplus://offline/ref=99728C0B5DDD9A2704F9397197B76CAC53F900A68F40C3121FB264F2ED321E9E74F07E1C1DB90325q17C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8592C4A1D2B506262996995EF6D6A51796FACE482F16202052DB4864AB918E2036F4C511BEA5CCeEG7M" TargetMode="External"/><Relationship Id="rId12" Type="http://schemas.openxmlformats.org/officeDocument/2006/relationships/hyperlink" Target="consultantplus://offline/ref=DC82B6DFCE147896729E4606AFA6B67B8AA92871A2B34EA3CA5DAE33BA6C0BEC99A2BD48852417EAY378L" TargetMode="External"/><Relationship Id="rId17" Type="http://schemas.openxmlformats.org/officeDocument/2006/relationships/hyperlink" Target="consultantplus://offline/ref=99728C0B5DDD9A2704F9397197B76CAC53F800AF8345C3121FB264F2ED321E9E74F07E1C1DB90522q17B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9728C0B5DDD9A2704F9397197B76CAC53F800AF8345C3121FB264F2ED321E9E74F07E1C1DB90522q178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08592C4A1D2B506262996995EF6D6A51796FACE482F16202052DB4864AB918E2036F4C511BEA5CCeEG6M" TargetMode="External"/><Relationship Id="rId11" Type="http://schemas.openxmlformats.org/officeDocument/2006/relationships/hyperlink" Target="consultantplus://offline/ref=DC82B6DFCE147896729E4606AFA6B67B8AA92871A2B34EA3CA5DAE33BA6C0BEC99A2BD48852417EAY37BL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99728C0B5DDD9A2704F9397197B76CAC53F800AF8345C3121FB264F2ED321E9E74F07E1C1DB90522q175L" TargetMode="External"/><Relationship Id="rId10" Type="http://schemas.openxmlformats.org/officeDocument/2006/relationships/hyperlink" Target="http://www.rosreestr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073FC8A74DEF7AB6478A7DA2CE1D6A62017F91CC0F2314A2A11AACDFF42448542B2DF6390E5744eDrBN" TargetMode="External"/><Relationship Id="rId14" Type="http://schemas.openxmlformats.org/officeDocument/2006/relationships/hyperlink" Target="consultantplus://offline/ref=99728C0B5DDD9A2704F9397197B76CAC53F800AF8345C3121FB264F2ED321E9E74F07E1C1DB90522q17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6746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Ксенофонтова</dc:creator>
  <cp:lastModifiedBy>paa</cp:lastModifiedBy>
  <cp:revision>4</cp:revision>
  <cp:lastPrinted>2017-02-06T08:46:00Z</cp:lastPrinted>
  <dcterms:created xsi:type="dcterms:W3CDTF">2017-02-06T08:57:00Z</dcterms:created>
  <dcterms:modified xsi:type="dcterms:W3CDTF">2017-02-06T09:13:00Z</dcterms:modified>
</cp:coreProperties>
</file>