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72" w:rsidRDefault="005A3253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  <w:r>
        <w:rPr>
          <w:rStyle w:val="a4"/>
          <w:b w:val="0"/>
          <w:color w:val="4A5562"/>
          <w:sz w:val="28"/>
          <w:szCs w:val="28"/>
        </w:rPr>
        <w:t xml:space="preserve">                               </w:t>
      </w: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Pr="00553772" w:rsidRDefault="00553772" w:rsidP="00553772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Theme="minorHAnsi" w:hAnsi="Times New Roman"/>
          <w:sz w:val="28"/>
          <w:szCs w:val="28"/>
        </w:rPr>
        <w:t xml:space="preserve">ПОСТАНОВЛЕНИЕ </w:t>
      </w:r>
    </w:p>
    <w:p w:rsidR="00553772" w:rsidRPr="00553772" w:rsidRDefault="00553772" w:rsidP="00553772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Theme="minorHAnsi" w:hAnsi="Times New Roman"/>
          <w:sz w:val="28"/>
          <w:szCs w:val="28"/>
        </w:rPr>
        <w:t xml:space="preserve">НОВОЗЫБКОВСКОЙ ГОРОДСКОЙ АДМИНИСТРАЦИИ </w:t>
      </w:r>
    </w:p>
    <w:p w:rsidR="00553772" w:rsidRPr="00553772" w:rsidRDefault="00553772" w:rsidP="00553772">
      <w:pPr>
        <w:tabs>
          <w:tab w:val="left" w:pos="1335"/>
          <w:tab w:val="center" w:pos="4867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553772">
        <w:rPr>
          <w:rFonts w:ascii="Times New Roman" w:eastAsiaTheme="minorHAnsi" w:hAnsi="Times New Roman"/>
          <w:sz w:val="24"/>
          <w:szCs w:val="24"/>
        </w:rPr>
        <w:tab/>
      </w:r>
      <w:r w:rsidRPr="00553772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553772">
        <w:rPr>
          <w:rFonts w:ascii="Times New Roman" w:eastAsiaTheme="minorHAnsi" w:hAnsi="Times New Roman"/>
          <w:sz w:val="24"/>
          <w:szCs w:val="24"/>
        </w:rPr>
        <w:t>ОТ  21.04.2021</w:t>
      </w:r>
      <w:proofErr w:type="gramEnd"/>
      <w:r w:rsidRPr="00553772">
        <w:rPr>
          <w:rFonts w:ascii="Times New Roman" w:eastAsiaTheme="minorHAnsi" w:hAnsi="Times New Roman"/>
          <w:sz w:val="24"/>
          <w:szCs w:val="24"/>
        </w:rPr>
        <w:t xml:space="preserve">  № 329</w:t>
      </w:r>
    </w:p>
    <w:p w:rsidR="00553772" w:rsidRPr="00553772" w:rsidRDefault="00553772" w:rsidP="00553772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553772" w:rsidRPr="00553772" w:rsidRDefault="00553772" w:rsidP="00553772">
      <w:pPr>
        <w:widowControl w:val="0"/>
        <w:tabs>
          <w:tab w:val="center" w:pos="48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53772">
        <w:rPr>
          <w:rFonts w:ascii="Times New Roman" w:hAnsi="Times New Roman"/>
          <w:sz w:val="28"/>
          <w:szCs w:val="28"/>
          <w:lang w:eastAsia="ru-RU"/>
        </w:rPr>
        <w:t>Об  утверждении</w:t>
      </w:r>
      <w:proofErr w:type="gramEnd"/>
      <w:r w:rsidRPr="00553772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 </w:t>
      </w:r>
    </w:p>
    <w:p w:rsidR="00553772" w:rsidRPr="00553772" w:rsidRDefault="00553772" w:rsidP="00553772">
      <w:pPr>
        <w:widowControl w:val="0"/>
        <w:tabs>
          <w:tab w:val="center" w:pos="48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3772">
        <w:rPr>
          <w:rFonts w:ascii="Times New Roman" w:hAnsi="Times New Roman"/>
          <w:sz w:val="28"/>
          <w:szCs w:val="28"/>
          <w:lang w:eastAsia="ru-RU"/>
        </w:rPr>
        <w:t xml:space="preserve">предоставления </w:t>
      </w:r>
      <w:proofErr w:type="gramStart"/>
      <w:r w:rsidRPr="00553772">
        <w:rPr>
          <w:rFonts w:ascii="Times New Roman" w:hAnsi="Times New Roman"/>
          <w:sz w:val="28"/>
          <w:szCs w:val="28"/>
          <w:lang w:eastAsia="ru-RU"/>
        </w:rPr>
        <w:t>муниципальной  услуги</w:t>
      </w:r>
      <w:proofErr w:type="gramEnd"/>
      <w:r w:rsidRPr="005537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3772" w:rsidRPr="00553772" w:rsidRDefault="00553772" w:rsidP="00553772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="Calibri" w:hAnsi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«</w:t>
      </w:r>
      <w:r w:rsidRPr="00553772">
        <w:rPr>
          <w:rFonts w:ascii="Times New Roman" w:eastAsiaTheme="minorHAnsi" w:hAnsi="Times New Roman"/>
          <w:sz w:val="28"/>
          <w:szCs w:val="28"/>
        </w:rPr>
        <w:t>Направление уведомления о планируемом сносе</w:t>
      </w:r>
    </w:p>
    <w:p w:rsidR="00553772" w:rsidRPr="00553772" w:rsidRDefault="00553772" w:rsidP="00553772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Theme="minorHAnsi" w:hAnsi="Times New Roman"/>
          <w:sz w:val="28"/>
          <w:szCs w:val="28"/>
        </w:rPr>
        <w:t>объекта капитального строительства, уведомления</w:t>
      </w:r>
    </w:p>
    <w:p w:rsidR="00553772" w:rsidRPr="00553772" w:rsidRDefault="00553772" w:rsidP="00553772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Theme="minorHAnsi" w:hAnsi="Times New Roman"/>
          <w:sz w:val="28"/>
          <w:szCs w:val="28"/>
        </w:rPr>
        <w:t xml:space="preserve">о завершении сноса объекта капитального строительства </w:t>
      </w:r>
    </w:p>
    <w:p w:rsidR="00553772" w:rsidRPr="00553772" w:rsidRDefault="00553772" w:rsidP="00553772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553772">
        <w:rPr>
          <w:rFonts w:ascii="Times New Roman" w:eastAsiaTheme="minorHAnsi" w:hAnsi="Times New Roman"/>
          <w:sz w:val="28"/>
          <w:szCs w:val="28"/>
        </w:rPr>
        <w:t xml:space="preserve">на территории </w:t>
      </w:r>
      <w:proofErr w:type="spellStart"/>
      <w:r w:rsidRPr="00553772">
        <w:rPr>
          <w:rFonts w:ascii="Times New Roman" w:eastAsiaTheme="minorHAnsi" w:hAnsi="Times New Roman"/>
          <w:sz w:val="28"/>
          <w:szCs w:val="28"/>
        </w:rPr>
        <w:t>Новозыбковского</w:t>
      </w:r>
      <w:proofErr w:type="spellEnd"/>
      <w:r w:rsidRPr="00553772">
        <w:rPr>
          <w:rFonts w:ascii="Times New Roman" w:eastAsiaTheme="minorHAnsi" w:hAnsi="Times New Roman"/>
          <w:sz w:val="28"/>
          <w:szCs w:val="28"/>
        </w:rPr>
        <w:t xml:space="preserve"> городского округа</w:t>
      </w:r>
    </w:p>
    <w:p w:rsidR="00553772" w:rsidRPr="00553772" w:rsidRDefault="00553772" w:rsidP="00553772">
      <w:pPr>
        <w:spacing w:after="0" w:line="259" w:lineRule="auto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553772">
        <w:rPr>
          <w:rFonts w:ascii="Times New Roman" w:eastAsiaTheme="minorHAnsi" w:hAnsi="Times New Roman"/>
          <w:sz w:val="28"/>
          <w:szCs w:val="28"/>
        </w:rPr>
        <w:t>Брянской области</w:t>
      </w:r>
      <w:r w:rsidRPr="00553772">
        <w:rPr>
          <w:rFonts w:ascii="Times New Roman" w:eastAsia="Calibri" w:hAnsi="Times New Roman"/>
          <w:bCs/>
          <w:sz w:val="28"/>
          <w:szCs w:val="28"/>
          <w:lang w:eastAsia="ru-RU"/>
        </w:rPr>
        <w:t>»</w:t>
      </w:r>
    </w:p>
    <w:p w:rsidR="00553772" w:rsidRPr="00553772" w:rsidRDefault="00553772" w:rsidP="0055377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53772" w:rsidRPr="00553772" w:rsidRDefault="00553772" w:rsidP="0055377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53772">
        <w:rPr>
          <w:rFonts w:ascii="Times New Roman" w:hAnsi="Times New Roman"/>
          <w:bCs/>
          <w:sz w:val="28"/>
          <w:szCs w:val="28"/>
          <w:lang w:eastAsia="ru-RU"/>
        </w:rPr>
        <w:t xml:space="preserve">            Руководствуясь Градостроительным кодексом Российской Федерации, Федеральными законами от 6 октября 2003 года № 131-ФЗ "Об общих принципах организации местного самоуправления в Российской Федерации", от 27 июля 2010 года № 210-ФЗ "Об организации предоставления государственных и муниципальных услуг», на основании «Исчерпывающего перечня процедур в сфере жилищного строительства», утвержденного постановлением Правительства Российской Федерации  от 30 апреля 2014г. №403,  в целях приведения услуг в соответствие с законодательством о градостроительной деятельности, </w:t>
      </w:r>
    </w:p>
    <w:p w:rsidR="00553772" w:rsidRPr="00553772" w:rsidRDefault="00553772" w:rsidP="00553772">
      <w:pPr>
        <w:widowControl w:val="0"/>
        <w:autoSpaceDE w:val="0"/>
        <w:autoSpaceDN w:val="0"/>
        <w:adjustRightInd w:val="0"/>
        <w:spacing w:after="0" w:line="360" w:lineRule="auto"/>
        <w:ind w:left="1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553772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553772" w:rsidRPr="00553772" w:rsidRDefault="00553772" w:rsidP="00553772">
      <w:pPr>
        <w:spacing w:after="0" w:line="259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53772">
        <w:rPr>
          <w:rFonts w:ascii="Times New Roman" w:hAnsi="Times New Roman"/>
          <w:bCs/>
          <w:sz w:val="28"/>
          <w:szCs w:val="28"/>
          <w:lang w:eastAsia="ru-RU"/>
        </w:rPr>
        <w:t xml:space="preserve">           1.    Утвердить административный регламент предоставления </w:t>
      </w:r>
    </w:p>
    <w:p w:rsidR="00553772" w:rsidRPr="00553772" w:rsidRDefault="00553772" w:rsidP="00553772">
      <w:pPr>
        <w:spacing w:after="0" w:line="259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53772">
        <w:rPr>
          <w:rFonts w:ascii="Times New Roman" w:hAnsi="Times New Roman"/>
          <w:bCs/>
          <w:sz w:val="28"/>
          <w:szCs w:val="28"/>
          <w:lang w:eastAsia="ru-RU"/>
        </w:rPr>
        <w:t>муниципальной услуги "</w:t>
      </w:r>
      <w:r w:rsidRPr="00553772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553772">
        <w:rPr>
          <w:rFonts w:ascii="Times New Roman" w:eastAsiaTheme="minorHAnsi" w:hAnsi="Times New Roman"/>
          <w:sz w:val="28"/>
          <w:szCs w:val="28"/>
        </w:rPr>
        <w:t xml:space="preserve">Направление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</w:t>
      </w:r>
      <w:proofErr w:type="spellStart"/>
      <w:r w:rsidRPr="00553772">
        <w:rPr>
          <w:rFonts w:ascii="Times New Roman" w:eastAsiaTheme="minorHAnsi" w:hAnsi="Times New Roman"/>
          <w:sz w:val="28"/>
          <w:szCs w:val="28"/>
        </w:rPr>
        <w:t>Новозыбковского</w:t>
      </w:r>
      <w:proofErr w:type="spellEnd"/>
      <w:r w:rsidRPr="00553772">
        <w:rPr>
          <w:rFonts w:ascii="Times New Roman" w:eastAsiaTheme="minorHAnsi" w:hAnsi="Times New Roman"/>
          <w:sz w:val="28"/>
          <w:szCs w:val="28"/>
        </w:rPr>
        <w:t xml:space="preserve"> городского округа Брянской области</w:t>
      </w:r>
      <w:r w:rsidRPr="00553772">
        <w:rPr>
          <w:rFonts w:ascii="Times New Roman" w:hAnsi="Times New Roman"/>
          <w:bCs/>
          <w:sz w:val="28"/>
          <w:szCs w:val="28"/>
          <w:lang w:eastAsia="ru-RU"/>
        </w:rPr>
        <w:t xml:space="preserve"> " (приложение).</w:t>
      </w:r>
    </w:p>
    <w:p w:rsidR="00553772" w:rsidRPr="00553772" w:rsidRDefault="00553772" w:rsidP="005537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9" w:firstLine="4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53772">
        <w:rPr>
          <w:rFonts w:ascii="Times New Roman" w:hAnsi="Times New Roman"/>
          <w:bCs/>
          <w:sz w:val="28"/>
          <w:szCs w:val="28"/>
          <w:lang w:eastAsia="ru-RU"/>
        </w:rPr>
        <w:t xml:space="preserve">    2. Настоящее постановление разместить на официальном сайте Новозыбковской городской администрации Брянской области в сети «Интернет».</w:t>
      </w:r>
    </w:p>
    <w:p w:rsidR="00553772" w:rsidRPr="00553772" w:rsidRDefault="00553772" w:rsidP="005537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9" w:firstLine="4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53772">
        <w:rPr>
          <w:rFonts w:ascii="Times New Roman" w:hAnsi="Times New Roman"/>
          <w:bCs/>
          <w:sz w:val="28"/>
          <w:szCs w:val="28"/>
          <w:lang w:eastAsia="ru-RU"/>
        </w:rPr>
        <w:t xml:space="preserve">    3.  Контроль за исполнением настоящего постановления оставляю за собой.</w:t>
      </w:r>
    </w:p>
    <w:p w:rsidR="00553772" w:rsidRPr="00553772" w:rsidRDefault="00553772" w:rsidP="005537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9" w:firstLine="4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772" w:rsidRPr="00553772" w:rsidRDefault="00553772" w:rsidP="00553772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53772">
        <w:rPr>
          <w:rFonts w:ascii="Times New Roman" w:hAnsi="Times New Roman"/>
          <w:sz w:val="28"/>
          <w:szCs w:val="28"/>
          <w:lang w:eastAsia="ru-RU"/>
        </w:rPr>
        <w:t>Врио</w:t>
      </w:r>
      <w:proofErr w:type="spellEnd"/>
      <w:r w:rsidRPr="00553772">
        <w:rPr>
          <w:rFonts w:ascii="Times New Roman" w:hAnsi="Times New Roman"/>
          <w:sz w:val="28"/>
          <w:szCs w:val="28"/>
          <w:lang w:eastAsia="ru-RU"/>
        </w:rPr>
        <w:t xml:space="preserve"> главы Новозыбковской </w:t>
      </w:r>
    </w:p>
    <w:p w:rsidR="00553772" w:rsidRPr="00553772" w:rsidRDefault="00553772" w:rsidP="00553772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772">
        <w:rPr>
          <w:rFonts w:ascii="Times New Roman" w:hAnsi="Times New Roman"/>
          <w:sz w:val="28"/>
          <w:szCs w:val="28"/>
          <w:lang w:eastAsia="ru-RU"/>
        </w:rPr>
        <w:t xml:space="preserve">городской администрации                                                            </w:t>
      </w:r>
      <w:proofErr w:type="spellStart"/>
      <w:r w:rsidRPr="00553772">
        <w:rPr>
          <w:rFonts w:ascii="Times New Roman" w:hAnsi="Times New Roman"/>
          <w:sz w:val="28"/>
          <w:szCs w:val="28"/>
          <w:lang w:eastAsia="ru-RU"/>
        </w:rPr>
        <w:t>В.М.Деньгуб</w:t>
      </w:r>
      <w:proofErr w:type="spellEnd"/>
    </w:p>
    <w:p w:rsidR="00553772" w:rsidRPr="00553772" w:rsidRDefault="00553772" w:rsidP="00553772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772" w:rsidRPr="00553772" w:rsidRDefault="00553772" w:rsidP="00553772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53772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A3253" w:rsidRPr="00913CCB" w:rsidRDefault="00553772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  <w:r>
        <w:rPr>
          <w:rStyle w:val="a4"/>
          <w:b w:val="0"/>
          <w:color w:val="4A5562"/>
          <w:sz w:val="28"/>
          <w:szCs w:val="28"/>
        </w:rPr>
        <w:t xml:space="preserve">                                      </w:t>
      </w:r>
      <w:r w:rsidR="005A3253">
        <w:rPr>
          <w:rStyle w:val="a4"/>
          <w:b w:val="0"/>
          <w:color w:val="4A5562"/>
          <w:sz w:val="28"/>
          <w:szCs w:val="28"/>
        </w:rPr>
        <w:t xml:space="preserve">      </w:t>
      </w:r>
      <w:r w:rsidR="005A3253" w:rsidRPr="00913CCB">
        <w:rPr>
          <w:rStyle w:val="a4"/>
          <w:b w:val="0"/>
          <w:color w:val="4A5562"/>
          <w:sz w:val="28"/>
          <w:szCs w:val="28"/>
        </w:rPr>
        <w:t>Приложение</w:t>
      </w:r>
    </w:p>
    <w:p w:rsidR="005A3253" w:rsidRDefault="005A3253" w:rsidP="005A325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4A5562"/>
          <w:sz w:val="28"/>
          <w:szCs w:val="28"/>
        </w:rPr>
      </w:pPr>
      <w:r>
        <w:rPr>
          <w:rStyle w:val="a4"/>
          <w:b w:val="0"/>
          <w:color w:val="4A5562"/>
          <w:sz w:val="28"/>
          <w:szCs w:val="28"/>
        </w:rPr>
        <w:t xml:space="preserve">к постановлению Новозыбковской </w:t>
      </w:r>
    </w:p>
    <w:p w:rsidR="005A3253" w:rsidRDefault="00913CCB" w:rsidP="00913CCB">
      <w:pPr>
        <w:pStyle w:val="a3"/>
        <w:shd w:val="clear" w:color="auto" w:fill="FFFFFF"/>
        <w:tabs>
          <w:tab w:val="left" w:pos="3735"/>
          <w:tab w:val="right" w:pos="9922"/>
        </w:tabs>
        <w:spacing w:before="0" w:beforeAutospacing="0" w:after="0" w:afterAutospacing="0"/>
        <w:rPr>
          <w:rStyle w:val="a4"/>
          <w:b w:val="0"/>
          <w:color w:val="4A5562"/>
          <w:sz w:val="28"/>
          <w:szCs w:val="28"/>
        </w:rPr>
      </w:pPr>
      <w:r>
        <w:rPr>
          <w:rStyle w:val="a4"/>
          <w:b w:val="0"/>
          <w:color w:val="4A5562"/>
          <w:sz w:val="28"/>
          <w:szCs w:val="28"/>
        </w:rPr>
        <w:tab/>
        <w:t xml:space="preserve">                             </w:t>
      </w:r>
      <w:r w:rsidR="005A3253">
        <w:rPr>
          <w:rStyle w:val="a4"/>
          <w:b w:val="0"/>
          <w:color w:val="4A5562"/>
          <w:sz w:val="28"/>
          <w:szCs w:val="28"/>
        </w:rPr>
        <w:t>городской администрации</w:t>
      </w:r>
    </w:p>
    <w:p w:rsidR="005A3253" w:rsidRDefault="00FE3128" w:rsidP="00FE3128">
      <w:pPr>
        <w:pStyle w:val="a3"/>
        <w:shd w:val="clear" w:color="auto" w:fill="FFFFFF"/>
        <w:tabs>
          <w:tab w:val="left" w:pos="5805"/>
        </w:tabs>
        <w:spacing w:before="0" w:beforeAutospacing="0" w:after="0" w:afterAutospacing="0"/>
        <w:rPr>
          <w:rStyle w:val="a4"/>
          <w:b w:val="0"/>
          <w:color w:val="4A5562"/>
          <w:sz w:val="28"/>
          <w:szCs w:val="28"/>
        </w:rPr>
      </w:pPr>
      <w:r>
        <w:rPr>
          <w:rStyle w:val="a4"/>
          <w:b w:val="0"/>
          <w:color w:val="4A5562"/>
          <w:sz w:val="28"/>
          <w:szCs w:val="28"/>
        </w:rPr>
        <w:t xml:space="preserve">                                                                                  от 21.04.2021г. №329</w:t>
      </w:r>
    </w:p>
    <w:p w:rsidR="005A3253" w:rsidRDefault="005A3253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913CCB" w:rsidRDefault="00913CCB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5A3253" w:rsidRDefault="005A3253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</w:p>
    <w:p w:rsidR="007203B1" w:rsidRPr="007203B1" w:rsidRDefault="00D97993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4A5562"/>
          <w:sz w:val="28"/>
          <w:szCs w:val="28"/>
        </w:rPr>
      </w:pPr>
      <w:r w:rsidRPr="007203B1">
        <w:rPr>
          <w:rStyle w:val="a4"/>
          <w:b w:val="0"/>
          <w:color w:val="4A5562"/>
          <w:sz w:val="28"/>
          <w:szCs w:val="28"/>
        </w:rPr>
        <w:t>АДМИНИСТРАТИВНЫЙ РЕГЛАМЕНТ</w:t>
      </w:r>
      <w:r w:rsidRPr="007203B1">
        <w:rPr>
          <w:b/>
          <w:color w:val="4A5562"/>
          <w:sz w:val="28"/>
          <w:szCs w:val="28"/>
        </w:rPr>
        <w:br/>
      </w:r>
      <w:r w:rsidRPr="007203B1">
        <w:rPr>
          <w:rStyle w:val="a4"/>
          <w:b w:val="0"/>
          <w:color w:val="4A5562"/>
          <w:sz w:val="28"/>
          <w:szCs w:val="28"/>
        </w:rPr>
        <w:t>по предоставлению муниципальной услуги</w:t>
      </w:r>
    </w:p>
    <w:p w:rsidR="00D97993" w:rsidRPr="00652AA7" w:rsidRDefault="00D97993" w:rsidP="00D97993">
      <w:pPr>
        <w:pStyle w:val="a3"/>
        <w:shd w:val="clear" w:color="auto" w:fill="FFFFFF"/>
        <w:spacing w:before="0" w:beforeAutospacing="0" w:after="0" w:afterAutospacing="0"/>
        <w:jc w:val="center"/>
        <w:rPr>
          <w:color w:val="4A5562"/>
          <w:sz w:val="28"/>
          <w:szCs w:val="28"/>
        </w:rPr>
      </w:pPr>
      <w:r w:rsidRPr="00652AA7">
        <w:rPr>
          <w:rStyle w:val="a4"/>
          <w:color w:val="4A5562"/>
          <w:sz w:val="28"/>
          <w:szCs w:val="28"/>
        </w:rPr>
        <w:t>«</w:t>
      </w:r>
      <w:r w:rsidR="007203B1" w:rsidRPr="00652AA7">
        <w:rPr>
          <w:rStyle w:val="a4"/>
          <w:color w:val="4A5562"/>
          <w:sz w:val="28"/>
          <w:szCs w:val="28"/>
        </w:rPr>
        <w:t>Направление</w:t>
      </w:r>
      <w:r w:rsidRPr="00652AA7">
        <w:rPr>
          <w:rStyle w:val="a4"/>
          <w:color w:val="4A5562"/>
          <w:sz w:val="28"/>
          <w:szCs w:val="28"/>
        </w:rPr>
        <w:t xml:space="preserve">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</w:t>
      </w:r>
      <w:proofErr w:type="spellStart"/>
      <w:r w:rsidRPr="00652AA7">
        <w:rPr>
          <w:rStyle w:val="a4"/>
          <w:color w:val="4A5562"/>
          <w:sz w:val="28"/>
          <w:szCs w:val="28"/>
        </w:rPr>
        <w:t>Новозыбковского</w:t>
      </w:r>
      <w:proofErr w:type="spellEnd"/>
      <w:r w:rsidRPr="00652AA7">
        <w:rPr>
          <w:rStyle w:val="a4"/>
          <w:color w:val="4A5562"/>
          <w:sz w:val="28"/>
          <w:szCs w:val="28"/>
        </w:rPr>
        <w:t xml:space="preserve"> городского округа»</w:t>
      </w:r>
    </w:p>
    <w:p w:rsidR="00D97993" w:rsidRPr="00EB7C7A" w:rsidRDefault="00D97993" w:rsidP="00EB7C7A">
      <w:pPr>
        <w:pStyle w:val="a3"/>
        <w:shd w:val="clear" w:color="auto" w:fill="FFFFFF"/>
        <w:jc w:val="center"/>
        <w:rPr>
          <w:b/>
          <w:color w:val="4A5562"/>
          <w:sz w:val="28"/>
          <w:szCs w:val="28"/>
        </w:rPr>
      </w:pPr>
      <w:r w:rsidRPr="00EB7C7A">
        <w:rPr>
          <w:b/>
          <w:color w:val="4A5562"/>
          <w:sz w:val="28"/>
          <w:szCs w:val="28"/>
        </w:rPr>
        <w:t>I. Общие положения</w:t>
      </w:r>
    </w:p>
    <w:p w:rsidR="00D97993" w:rsidRPr="007203B1" w:rsidRDefault="00D97993" w:rsidP="007203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A5562"/>
        </w:rPr>
      </w:pPr>
      <w:r>
        <w:rPr>
          <w:color w:val="4A5562"/>
        </w:rPr>
        <w:t xml:space="preserve">    </w:t>
      </w:r>
      <w:r w:rsidR="00B82442">
        <w:rPr>
          <w:color w:val="4A5562"/>
        </w:rPr>
        <w:t xml:space="preserve"> </w:t>
      </w:r>
      <w:r>
        <w:rPr>
          <w:color w:val="4A5562"/>
        </w:rPr>
        <w:t xml:space="preserve">  </w:t>
      </w:r>
      <w:r w:rsidRPr="007203B1">
        <w:rPr>
          <w:b/>
          <w:color w:val="4A5562"/>
        </w:rPr>
        <w:t>1.1. Предмет регулирования</w:t>
      </w:r>
    </w:p>
    <w:p w:rsidR="007203B1" w:rsidRPr="00913CCB" w:rsidRDefault="00D97993" w:rsidP="007203B1">
      <w:pPr>
        <w:pStyle w:val="a3"/>
        <w:shd w:val="clear" w:color="auto" w:fill="FFFFFF"/>
        <w:spacing w:before="0" w:beforeAutospacing="0" w:after="0" w:afterAutospacing="0"/>
        <w:jc w:val="both"/>
      </w:pPr>
      <w:r w:rsidRPr="00B82442">
        <w:rPr>
          <w:b/>
          <w:color w:val="4A5562"/>
        </w:rPr>
        <w:t xml:space="preserve">      </w:t>
      </w:r>
      <w:r w:rsidR="00B82442">
        <w:rPr>
          <w:b/>
          <w:color w:val="4A5562"/>
        </w:rPr>
        <w:t xml:space="preserve"> </w:t>
      </w:r>
      <w:r w:rsidRPr="00913CCB">
        <w:rPr>
          <w:b/>
        </w:rPr>
        <w:t>1.1.1.</w:t>
      </w:r>
      <w:r w:rsidR="00B82442" w:rsidRPr="00913CCB">
        <w:t xml:space="preserve"> </w:t>
      </w:r>
      <w:r w:rsidRPr="00913CCB">
        <w:t xml:space="preserve">Административный регламент по предоставлению муниципальной услуги </w:t>
      </w:r>
      <w:r w:rsidRPr="00913CCB">
        <w:rPr>
          <w:b/>
        </w:rPr>
        <w:t xml:space="preserve">«Направление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</w:t>
      </w:r>
      <w:proofErr w:type="spellStart"/>
      <w:r w:rsidRPr="00913CCB">
        <w:rPr>
          <w:b/>
        </w:rPr>
        <w:t>Новозыбковского</w:t>
      </w:r>
      <w:proofErr w:type="spellEnd"/>
      <w:r w:rsidRPr="00913CCB">
        <w:rPr>
          <w:b/>
        </w:rPr>
        <w:t xml:space="preserve"> городского округа Брянской области»</w:t>
      </w:r>
      <w:r w:rsidRPr="00913CCB">
        <w:t xml:space="preserve"> (далее - муниципальная услуга, Административный регламент) разработан в целях повышения качества и доступности предоставления муниципальной услуги, создания благоприятных условий для получателей муниципальной </w:t>
      </w:r>
      <w:r w:rsidR="007203B1" w:rsidRPr="00913CCB">
        <w:t>ус</w:t>
      </w:r>
      <w:r w:rsidRPr="00913CCB">
        <w:t>луги.</w:t>
      </w:r>
    </w:p>
    <w:p w:rsidR="00D97993" w:rsidRPr="00913CCB" w:rsidRDefault="007203B1" w:rsidP="007203B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913CCB">
        <w:rPr>
          <w:b/>
        </w:rPr>
        <w:t xml:space="preserve">      </w:t>
      </w:r>
      <w:r w:rsidR="00B82442" w:rsidRPr="00913CCB">
        <w:rPr>
          <w:b/>
        </w:rPr>
        <w:t xml:space="preserve"> </w:t>
      </w:r>
      <w:r w:rsidRPr="00913CCB">
        <w:rPr>
          <w:b/>
        </w:rPr>
        <w:t xml:space="preserve"> 1.2.</w:t>
      </w:r>
      <w:r w:rsidR="00D97993" w:rsidRPr="00913CCB">
        <w:rPr>
          <w:b/>
        </w:rPr>
        <w:t xml:space="preserve"> Круг заявителей</w:t>
      </w:r>
    </w:p>
    <w:p w:rsidR="007203B1" w:rsidRPr="00913CCB" w:rsidRDefault="00B82442" w:rsidP="007203B1">
      <w:pPr>
        <w:pStyle w:val="a3"/>
        <w:shd w:val="clear" w:color="auto" w:fill="FFFFFF"/>
        <w:spacing w:before="0" w:beforeAutospacing="0" w:after="0" w:afterAutospacing="0"/>
        <w:jc w:val="both"/>
      </w:pPr>
      <w:r w:rsidRPr="00913CCB">
        <w:rPr>
          <w:b/>
        </w:rPr>
        <w:t xml:space="preserve">        </w:t>
      </w:r>
      <w:r w:rsidR="007203B1" w:rsidRPr="00913CCB">
        <w:rPr>
          <w:b/>
        </w:rPr>
        <w:t>1.2.1.</w:t>
      </w:r>
      <w:r w:rsidR="00D97993" w:rsidRPr="00913CCB">
        <w:t xml:space="preserve"> Заявителями на получение муниципальной услуги являются застройщик, индивидуальный предприниматель, технический заказчик или юридическое лицо, заключившие договор подряда на осуществление сноса (далее -заявители).</w:t>
      </w:r>
    </w:p>
    <w:p w:rsidR="007203B1" w:rsidRDefault="007203B1" w:rsidP="007203B1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  <w:rPr>
          <w:color w:val="4A5562"/>
        </w:rPr>
      </w:pPr>
      <w:r w:rsidRPr="00913CCB">
        <w:tab/>
      </w:r>
      <w:r w:rsidRPr="00913CCB">
        <w:rPr>
          <w:b/>
        </w:rPr>
        <w:t>1.3.</w:t>
      </w:r>
      <w:r w:rsidR="00D839A9" w:rsidRPr="00913CCB">
        <w:rPr>
          <w:b/>
        </w:rPr>
        <w:t xml:space="preserve"> </w:t>
      </w:r>
      <w:r w:rsidRPr="00913CCB">
        <w:rPr>
          <w:b/>
        </w:rPr>
        <w:t xml:space="preserve">Требования к порядку информирования о предоставлении муниципальной </w:t>
      </w:r>
      <w:r w:rsidRPr="007203B1">
        <w:rPr>
          <w:b/>
          <w:color w:val="4A5562"/>
        </w:rPr>
        <w:t>услуги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B82442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82442">
        <w:rPr>
          <w:rFonts w:ascii="Times New Roman" w:eastAsiaTheme="minorHAnsi" w:hAnsi="Times New Roman"/>
          <w:b/>
          <w:sz w:val="24"/>
          <w:szCs w:val="24"/>
        </w:rPr>
        <w:t>1.3.1.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Порядок получения информации по вопросам предоставления муниципальной услуги.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Информирование о порядке предоставления муниципальной услуги осуществляется: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 а) при личном обращении заявителя непосредственно в отдел архитектуры и градостроительства Новозыбковской городской администрации (далее-Отдел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АиГ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>).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Место нахождения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ОАиГ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 xml:space="preserve">: 243020, Брянская область,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г.Новозыбков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>, пл. Октябрьской Революции,2, каб.410, 408, тел.8(48343)5-69-54.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График работы: понедельник-четверг - с 8.30 ч. до 17.45 ч., пятница - с 8.30 ч. до 16.30 ч., перерыв с 13.00 ч. до 14.00 ч.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>Выходные дни- суббота, воскресенье.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Прием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9D364A">
        <w:rPr>
          <w:rFonts w:ascii="Times New Roman" w:eastAsiaTheme="minorHAnsi" w:hAnsi="Times New Roman"/>
          <w:sz w:val="24"/>
          <w:szCs w:val="24"/>
        </w:rPr>
        <w:t>заявлений  о</w:t>
      </w:r>
      <w:proofErr w:type="gramEnd"/>
      <w:r w:rsidRPr="009D364A">
        <w:rPr>
          <w:rFonts w:ascii="Times New Roman" w:eastAsiaTheme="minorHAnsi" w:hAnsi="Times New Roman"/>
          <w:sz w:val="24"/>
          <w:szCs w:val="24"/>
        </w:rPr>
        <w:t xml:space="preserve"> сносе объекта капитального строительства  осуществляется в кабинете 410, 408.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График   приема 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заявлений и документов: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>четверг-с 8.30 ч. до 17.45 ч., перерыв- с 13.00 ч. до 14.00 ч.,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Адрес электронной почты: arh.nw@yandex.ru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Адрес официального сайта Новозыбковской городской администрации: </w:t>
      </w:r>
      <w:r w:rsidRPr="009D364A">
        <w:rPr>
          <w:rFonts w:ascii="Times New Roman" w:eastAsiaTheme="minorHAnsi" w:hAnsi="Times New Roman"/>
          <w:sz w:val="24"/>
          <w:szCs w:val="24"/>
          <w:lang w:val="en-US"/>
        </w:rPr>
        <w:t>www</w:t>
      </w:r>
      <w:r w:rsidRPr="009D364A">
        <w:rPr>
          <w:rFonts w:ascii="Times New Roman" w:eastAsiaTheme="minorHAnsi" w:hAnsi="Times New Roman"/>
          <w:sz w:val="24"/>
          <w:szCs w:val="24"/>
        </w:rPr>
        <w:t>.zibkoe.ru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9D364A">
        <w:rPr>
          <w:rFonts w:ascii="Times New Roman" w:eastAsiaTheme="minorHAnsi" w:hAnsi="Times New Roman"/>
          <w:sz w:val="24"/>
          <w:szCs w:val="24"/>
        </w:rPr>
        <w:t>б)</w:t>
      </w:r>
      <w:r w:rsidR="001D0B1F">
        <w:rPr>
          <w:rFonts w:ascii="Times New Roman" w:eastAsiaTheme="minorHAnsi" w:hAnsi="Times New Roman"/>
          <w:sz w:val="24"/>
          <w:szCs w:val="24"/>
        </w:rPr>
        <w:t xml:space="preserve"> 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End"/>
      <w:r w:rsidRPr="009D364A">
        <w:rPr>
          <w:rFonts w:ascii="Times New Roman" w:eastAsiaTheme="minorHAnsi" w:hAnsi="Times New Roman"/>
          <w:sz w:val="24"/>
          <w:szCs w:val="24"/>
        </w:rPr>
        <w:t xml:space="preserve">при личном обращении заявителя в муниципальное бюджетное учреждение 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«Многофункциональный центр предоставления государственных и муниципальных услуг города Новозыбкова» (далее МФЦ), в случае, если муниципальная услуга предоставляется МФЦ или с его участием, в соответствии с соглашением о взаимодействии между МФЦ и Администрацией. 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  Место нахождения МФЦ: 243020, Брянская область,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г.Новозыбков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ул.Красная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 xml:space="preserve">, 2 </w:t>
      </w:r>
    </w:p>
    <w:p w:rsidR="00F36B16" w:rsidRPr="009D364A" w:rsidRDefault="00F36B16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>тел.8(48343)5-00-06, 8-905-101-00-50.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lastRenderedPageBreak/>
        <w:t xml:space="preserve"> 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>График работы: понедельник-среда - с 9:00ч. до 18:00ч.; четверг - с 9:00ч. до 20:00ч.; пятница - с 9:00ч. до 18:00ч.; суббота - с 9:00ч. до 13:00ч.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Выходной день – воскресенье.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Адрес электронной почты: mfc-nvz@mail.ru.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Адрес официального сайта: мфц32.рф.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в) в устной форме лично или по телефону в часы приема в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ОАиГ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>, а также МФЦ;</w:t>
      </w:r>
    </w:p>
    <w:p w:rsidR="00F36B16" w:rsidRPr="009D364A" w:rsidRDefault="00F36B16" w:rsidP="00F36B1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г)</w:t>
      </w:r>
      <w:r w:rsidR="001D0B1F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в письменной форме лично или почтовым отправлением в адрес </w:t>
      </w:r>
      <w:proofErr w:type="spellStart"/>
      <w:r w:rsidRPr="009D364A">
        <w:rPr>
          <w:rFonts w:ascii="Times New Roman" w:eastAsiaTheme="minorHAnsi" w:hAnsi="Times New Roman"/>
          <w:sz w:val="24"/>
          <w:szCs w:val="24"/>
        </w:rPr>
        <w:t>ОАиГ</w:t>
      </w:r>
      <w:proofErr w:type="spellEnd"/>
      <w:r w:rsidRPr="009D364A">
        <w:rPr>
          <w:rFonts w:ascii="Times New Roman" w:eastAsiaTheme="minorHAnsi" w:hAnsi="Times New Roman"/>
          <w:sz w:val="24"/>
          <w:szCs w:val="24"/>
        </w:rPr>
        <w:t>, а также МФЦ;</w:t>
      </w:r>
    </w:p>
    <w:p w:rsidR="007203B1" w:rsidRPr="009D364A" w:rsidRDefault="00F36B16" w:rsidP="0047189E">
      <w:pPr>
        <w:spacing w:after="0" w:line="240" w:lineRule="auto"/>
        <w:rPr>
          <w:color w:val="4A5562"/>
        </w:rPr>
      </w:pPr>
      <w:r w:rsidRPr="009D364A">
        <w:rPr>
          <w:rFonts w:ascii="Times New Roman" w:eastAsiaTheme="minorHAnsi" w:hAnsi="Times New Roman"/>
          <w:sz w:val="24"/>
          <w:szCs w:val="24"/>
        </w:rPr>
        <w:t xml:space="preserve">      </w:t>
      </w:r>
      <w:r w:rsidR="00EB7C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д)</w:t>
      </w:r>
      <w:r w:rsidR="001D0B1F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в электронной форме, в том </w:t>
      </w:r>
      <w:proofErr w:type="gramStart"/>
      <w:r w:rsidRPr="009D364A">
        <w:rPr>
          <w:rFonts w:ascii="Times New Roman" w:eastAsiaTheme="minorHAnsi" w:hAnsi="Times New Roman"/>
          <w:sz w:val="24"/>
          <w:szCs w:val="24"/>
        </w:rPr>
        <w:t>числе,</w:t>
      </w:r>
      <w:r w:rsidR="00D839A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364A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gramEnd"/>
      <w:r w:rsidRPr="009D364A">
        <w:rPr>
          <w:rFonts w:ascii="Times New Roman" w:eastAsiaTheme="minorHAnsi" w:hAnsi="Times New Roman"/>
          <w:sz w:val="24"/>
          <w:szCs w:val="24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(www.gosuslugi.ru) далее ( ЕПГУ).</w:t>
      </w:r>
      <w:r w:rsidRPr="009D364A">
        <w:rPr>
          <w:rFonts w:ascii="Times New Roman" w:eastAsiaTheme="minorHAnsi" w:hAnsi="Times New Roman"/>
          <w:sz w:val="24"/>
          <w:szCs w:val="24"/>
        </w:rPr>
        <w:tab/>
      </w:r>
    </w:p>
    <w:p w:rsidR="00F36B16" w:rsidRPr="00913CCB" w:rsidRDefault="00D97993" w:rsidP="00F36B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br/>
      </w:r>
      <w:r w:rsidR="007203B1" w:rsidRPr="00913CCB">
        <w:rPr>
          <w:b/>
        </w:rPr>
        <w:t xml:space="preserve">                                  </w:t>
      </w:r>
      <w:r w:rsidRPr="00913CCB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F36B16" w:rsidRPr="00913CCB" w:rsidRDefault="00D97993" w:rsidP="00F36B1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br/>
      </w:r>
      <w:r w:rsidR="00776E89" w:rsidRPr="00913CCB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  <w:r w:rsidR="00F36B16" w:rsidRPr="00913CCB">
        <w:rPr>
          <w:rFonts w:ascii="Times New Roman" w:eastAsiaTheme="minorHAnsi" w:hAnsi="Times New Roman"/>
          <w:b/>
          <w:sz w:val="24"/>
          <w:szCs w:val="24"/>
        </w:rPr>
        <w:t>2.1.</w:t>
      </w:r>
      <w:r w:rsidR="00EB7C7A" w:rsidRPr="00913CC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36B16" w:rsidRPr="00913CCB">
        <w:rPr>
          <w:rFonts w:ascii="Times New Roman" w:eastAsiaTheme="minorHAnsi" w:hAnsi="Times New Roman"/>
          <w:sz w:val="24"/>
          <w:szCs w:val="24"/>
        </w:rPr>
        <w:t>Наименование муниципальной услуги:</w:t>
      </w:r>
      <w:r w:rsidR="00F36B16" w:rsidRPr="00913CCB">
        <w:rPr>
          <w:rFonts w:ascii="Times New Roman" w:eastAsiaTheme="minorHAnsi" w:hAnsi="Times New Roman"/>
          <w:b/>
        </w:rPr>
        <w:t xml:space="preserve"> </w:t>
      </w:r>
      <w:r w:rsidR="00F36B16" w:rsidRPr="00913CCB">
        <w:rPr>
          <w:rFonts w:ascii="Times New Roman" w:eastAsiaTheme="minorHAnsi" w:hAnsi="Times New Roman"/>
          <w:b/>
          <w:sz w:val="24"/>
          <w:szCs w:val="24"/>
        </w:rPr>
        <w:t>«</w:t>
      </w:r>
      <w:r w:rsidR="00F36B16" w:rsidRPr="00913CCB">
        <w:rPr>
          <w:rFonts w:ascii="Times New Roman" w:hAnsi="Times New Roman"/>
          <w:b/>
          <w:sz w:val="24"/>
          <w:szCs w:val="24"/>
        </w:rPr>
        <w:t xml:space="preserve">Направление уведомления о планируемом сносе объекта капитального строительства, уведомления о завершении сноса объекта капитального строительства» </w:t>
      </w:r>
      <w:r w:rsidR="00F36B16" w:rsidRPr="00913CCB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F36B16" w:rsidRPr="00913CCB">
        <w:rPr>
          <w:rFonts w:ascii="Times New Roman" w:hAnsi="Times New Roman"/>
          <w:sz w:val="24"/>
          <w:szCs w:val="24"/>
        </w:rPr>
        <w:t>Новозыбковского</w:t>
      </w:r>
      <w:proofErr w:type="spellEnd"/>
      <w:r w:rsidR="00F36B16" w:rsidRPr="00913CCB">
        <w:rPr>
          <w:rFonts w:ascii="Times New Roman" w:hAnsi="Times New Roman"/>
          <w:sz w:val="24"/>
          <w:szCs w:val="24"/>
        </w:rPr>
        <w:t xml:space="preserve"> городского округа Брянской </w:t>
      </w:r>
      <w:proofErr w:type="gramStart"/>
      <w:r w:rsidR="00F36B16" w:rsidRPr="00913CCB">
        <w:rPr>
          <w:rFonts w:ascii="Times New Roman" w:hAnsi="Times New Roman"/>
          <w:sz w:val="24"/>
          <w:szCs w:val="24"/>
        </w:rPr>
        <w:t xml:space="preserve">области </w:t>
      </w:r>
      <w:r w:rsidR="00F36B16" w:rsidRPr="00913CCB">
        <w:rPr>
          <w:rFonts w:ascii="Times New Roman" w:eastAsiaTheme="minorHAnsi" w:hAnsi="Times New Roman"/>
        </w:rPr>
        <w:t xml:space="preserve"> </w:t>
      </w:r>
      <w:r w:rsidR="00F36B16" w:rsidRPr="00913CCB">
        <w:rPr>
          <w:rFonts w:ascii="Times New Roman" w:eastAsiaTheme="minorHAnsi" w:hAnsi="Times New Roman"/>
          <w:sz w:val="24"/>
          <w:szCs w:val="24"/>
        </w:rPr>
        <w:t>(</w:t>
      </w:r>
      <w:proofErr w:type="gramEnd"/>
      <w:r w:rsidR="00F36B16" w:rsidRPr="00913CCB">
        <w:rPr>
          <w:rFonts w:ascii="Times New Roman" w:eastAsiaTheme="minorHAnsi" w:hAnsi="Times New Roman"/>
          <w:sz w:val="24"/>
          <w:szCs w:val="24"/>
        </w:rPr>
        <w:t>далее - муниципальная усл</w:t>
      </w:r>
      <w:r w:rsidR="00776E89" w:rsidRPr="00913CCB">
        <w:rPr>
          <w:rFonts w:ascii="Times New Roman" w:eastAsiaTheme="minorHAnsi" w:hAnsi="Times New Roman"/>
          <w:sz w:val="24"/>
          <w:szCs w:val="24"/>
        </w:rPr>
        <w:t>уга).</w:t>
      </w:r>
    </w:p>
    <w:p w:rsidR="00776E89" w:rsidRPr="00913CCB" w:rsidRDefault="00776E89" w:rsidP="00F36B16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776E89" w:rsidRPr="00913CCB" w:rsidRDefault="00776E89" w:rsidP="00776E89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  <w:jc w:val="both"/>
        <w:rPr>
          <w:szCs w:val="22"/>
        </w:rPr>
      </w:pPr>
      <w:r w:rsidRPr="00913CCB">
        <w:rPr>
          <w:b/>
          <w:szCs w:val="22"/>
        </w:rPr>
        <w:t xml:space="preserve">     2.2.</w:t>
      </w:r>
      <w:r w:rsidRPr="00913CCB">
        <w:rPr>
          <w:szCs w:val="22"/>
        </w:rPr>
        <w:t xml:space="preserve"> </w:t>
      </w:r>
      <w:r w:rsidR="001D0B1F" w:rsidRPr="00913CCB">
        <w:rPr>
          <w:szCs w:val="22"/>
        </w:rPr>
        <w:t xml:space="preserve">  </w:t>
      </w:r>
      <w:r w:rsidRPr="00913CCB">
        <w:rPr>
          <w:szCs w:val="22"/>
        </w:rPr>
        <w:t>Наименование органа, предоставляющего муниципальную услугу.</w:t>
      </w:r>
    </w:p>
    <w:p w:rsidR="00776E89" w:rsidRPr="00913CCB" w:rsidRDefault="00776E89" w:rsidP="00776E89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  <w:jc w:val="both"/>
        <w:rPr>
          <w:szCs w:val="22"/>
        </w:rPr>
      </w:pPr>
      <w:r w:rsidRPr="00913CCB">
        <w:rPr>
          <w:szCs w:val="22"/>
        </w:rPr>
        <w:t xml:space="preserve">     </w:t>
      </w:r>
      <w:r w:rsidRPr="00913CCB">
        <w:rPr>
          <w:b/>
          <w:szCs w:val="22"/>
        </w:rPr>
        <w:t>Муниципальная услуга предоставляется Новозыбковской городской администрацией в лице отдела архитектуры и градостроительства</w:t>
      </w:r>
      <w:r w:rsidRPr="00913CCB">
        <w:rPr>
          <w:szCs w:val="22"/>
        </w:rPr>
        <w:t xml:space="preserve"> (далее – </w:t>
      </w:r>
      <w:proofErr w:type="spellStart"/>
      <w:r w:rsidRPr="00913CCB">
        <w:rPr>
          <w:szCs w:val="22"/>
        </w:rPr>
        <w:t>ОАиГ</w:t>
      </w:r>
      <w:proofErr w:type="spellEnd"/>
      <w:r w:rsidRPr="00913CCB">
        <w:rPr>
          <w:szCs w:val="22"/>
        </w:rPr>
        <w:t>).</w:t>
      </w:r>
    </w:p>
    <w:p w:rsidR="00F002D1" w:rsidRPr="00913CCB" w:rsidRDefault="00F002D1" w:rsidP="00776E89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  <w:jc w:val="both"/>
        <w:rPr>
          <w:szCs w:val="22"/>
        </w:rPr>
      </w:pPr>
    </w:p>
    <w:p w:rsidR="00F002D1" w:rsidRPr="00913CCB" w:rsidRDefault="00F002D1" w:rsidP="00F002D1">
      <w:pPr>
        <w:pStyle w:val="ConsPlusNormal"/>
        <w:jc w:val="both"/>
        <w:rPr>
          <w:rFonts w:ascii="Times New Roman" w:hAnsi="Times New Roman" w:cs="Times New Roman"/>
          <w:b/>
        </w:rPr>
      </w:pPr>
      <w:r w:rsidRPr="00913CCB">
        <w:rPr>
          <w:rFonts w:ascii="Times New Roman" w:hAnsi="Times New Roman" w:cs="Times New Roman"/>
          <w:b/>
          <w:sz w:val="24"/>
          <w:szCs w:val="24"/>
        </w:rPr>
        <w:t xml:space="preserve">      2.3.</w:t>
      </w:r>
      <w:r w:rsidRPr="00913CCB">
        <w:rPr>
          <w:b/>
          <w:sz w:val="24"/>
          <w:szCs w:val="24"/>
        </w:rPr>
        <w:t xml:space="preserve"> </w:t>
      </w:r>
      <w:r w:rsidRPr="00913CCB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в приложении 1 к регламенту</w:t>
      </w:r>
      <w:r w:rsidRPr="00913CCB">
        <w:rPr>
          <w:rFonts w:ascii="Times New Roman" w:hAnsi="Times New Roman" w:cs="Times New Roman"/>
          <w:b/>
        </w:rPr>
        <w:t>.</w:t>
      </w:r>
    </w:p>
    <w:p w:rsidR="00F002D1" w:rsidRPr="00913CCB" w:rsidRDefault="00F002D1" w:rsidP="00F002D1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D97993" w:rsidRPr="00913CCB" w:rsidRDefault="00F002D1" w:rsidP="007203B1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</w:pPr>
      <w:r w:rsidRPr="00913CCB">
        <w:rPr>
          <w:b/>
          <w:szCs w:val="22"/>
        </w:rPr>
        <w:t xml:space="preserve">      2.4. </w:t>
      </w:r>
      <w:r w:rsidR="00D97993" w:rsidRPr="00913CCB">
        <w:rPr>
          <w:b/>
        </w:rPr>
        <w:t xml:space="preserve"> Результат предоставления муниципальной услуги</w:t>
      </w:r>
      <w:r w:rsidR="00D97993" w:rsidRPr="00913CCB">
        <w:br/>
      </w:r>
      <w:r w:rsidRPr="00913CCB">
        <w:t xml:space="preserve">      </w:t>
      </w:r>
      <w:r w:rsidR="00D97993" w:rsidRPr="00913CCB">
        <w:t>Конечным результатом предоставления муниципальной услуги является:</w:t>
      </w:r>
      <w:r w:rsidR="00D97993" w:rsidRPr="00913CCB">
        <w:br/>
      </w:r>
      <w:r w:rsidRPr="00913CCB">
        <w:t xml:space="preserve">       </w:t>
      </w:r>
      <w:r w:rsidR="00D97993" w:rsidRPr="00913CCB">
        <w:t>1) размещение уведомления о планируемом сносе объекта капитального строительства и уведомления о завершении сноса объекта капитального строительства, (далее - уведомлений) и документов в информационной системе обеспечения градостроительной деятельности;</w:t>
      </w:r>
      <w:r w:rsidR="00D97993" w:rsidRPr="00913CCB">
        <w:br/>
      </w:r>
      <w:r w:rsidRPr="00913CCB">
        <w:t xml:space="preserve">       </w:t>
      </w:r>
      <w:r w:rsidR="00D97993" w:rsidRPr="00913CCB">
        <w:t xml:space="preserve">2) уведомление о таком размещении орган регионального государственного </w:t>
      </w:r>
      <w:proofErr w:type="spellStart"/>
      <w:r w:rsidR="00D97993" w:rsidRPr="00913CCB">
        <w:t>троительного</w:t>
      </w:r>
      <w:proofErr w:type="spellEnd"/>
      <w:r w:rsidR="00D97993" w:rsidRPr="00913CCB">
        <w:t xml:space="preserve"> надзора.</w:t>
      </w:r>
    </w:p>
    <w:p w:rsidR="0072137C" w:rsidRPr="00776E89" w:rsidRDefault="0072137C" w:rsidP="007203B1">
      <w:pPr>
        <w:pStyle w:val="a3"/>
        <w:shd w:val="clear" w:color="auto" w:fill="FFFFFF"/>
        <w:tabs>
          <w:tab w:val="left" w:pos="495"/>
        </w:tabs>
        <w:spacing w:before="0" w:beforeAutospacing="0" w:after="0" w:afterAutospacing="0"/>
        <w:rPr>
          <w:szCs w:val="22"/>
        </w:rPr>
      </w:pPr>
    </w:p>
    <w:p w:rsidR="00F002D1" w:rsidRPr="00913CCB" w:rsidRDefault="00F002D1" w:rsidP="00F002D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913CCB">
        <w:rPr>
          <w:b/>
        </w:rPr>
        <w:t xml:space="preserve">      2.5. </w:t>
      </w:r>
      <w:r w:rsidR="00D97993" w:rsidRPr="00913CCB">
        <w:rPr>
          <w:b/>
        </w:rPr>
        <w:t xml:space="preserve"> Срок предоставления муниципальной услуги</w:t>
      </w:r>
    </w:p>
    <w:p w:rsidR="00F002D1" w:rsidRPr="00913CCB" w:rsidRDefault="00F002D1" w:rsidP="00F002D1">
      <w:pPr>
        <w:pStyle w:val="a3"/>
        <w:shd w:val="clear" w:color="auto" w:fill="FFFFFF"/>
        <w:spacing w:before="0" w:beforeAutospacing="0" w:after="0" w:afterAutospacing="0"/>
        <w:jc w:val="both"/>
      </w:pPr>
      <w:r w:rsidRPr="00913CCB">
        <w:t xml:space="preserve">      </w:t>
      </w:r>
      <w:r w:rsidR="00D97993" w:rsidRPr="00913CCB">
        <w:t>Муниципальная услуга предоставляется в следующие сроки:</w:t>
      </w:r>
      <w:r w:rsidR="00D97993" w:rsidRPr="00913CCB">
        <w:br/>
      </w:r>
      <w:r w:rsidRPr="00913CCB">
        <w:t xml:space="preserve">      </w:t>
      </w:r>
      <w:r w:rsidR="00D97993" w:rsidRPr="00913CCB">
        <w:t>Срок предоставления муниципальной услуги составляет не более 7 рабочих дней со дня поступления уведомлений.</w:t>
      </w:r>
    </w:p>
    <w:p w:rsidR="00F002D1" w:rsidRPr="00913CCB" w:rsidRDefault="00F002D1" w:rsidP="00D635A3">
      <w:pPr>
        <w:pStyle w:val="a3"/>
        <w:shd w:val="clear" w:color="auto" w:fill="FFFFFF"/>
        <w:spacing w:before="0" w:beforeAutospacing="0" w:after="0" w:afterAutospacing="0"/>
        <w:jc w:val="both"/>
      </w:pPr>
      <w:r w:rsidRPr="00913CCB">
        <w:t xml:space="preserve">       </w:t>
      </w:r>
      <w:r w:rsidR="00D97993" w:rsidRPr="00913CCB">
        <w:t>В случае представления уведомления через МФЦ срок предоставления муниципальной услуги исчисляется со дня передачи МФЦ уведомления и документов в Администрацию.</w:t>
      </w:r>
    </w:p>
    <w:p w:rsidR="0072137C" w:rsidRPr="00913CCB" w:rsidRDefault="0072137C" w:rsidP="00D635A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2137C" w:rsidRPr="00913CCB" w:rsidRDefault="000B4634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2.6.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0B4634" w:rsidRPr="00913CCB" w:rsidRDefault="000B4634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2.6.1. 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планируемом сносе объекта капитального строительства. Указанное уведомление должно содержать следующие сведения:</w:t>
      </w:r>
    </w:p>
    <w:p w:rsidR="000B4634" w:rsidRPr="00913CCB" w:rsidRDefault="000B4634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0B4634" w:rsidRPr="00913CCB" w:rsidRDefault="000B4634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0B4634" w:rsidRPr="00913CCB" w:rsidRDefault="000B4634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3) кадастровый номер земельного участка (при наличии), адрес или описание местоположения земельного участка;</w:t>
      </w:r>
    </w:p>
    <w:p w:rsidR="000B4634" w:rsidRPr="00913CCB" w:rsidRDefault="000B4634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D11C7F" w:rsidRPr="00913CCB" w:rsidRDefault="000B4634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D11C7F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7) почтовый адрес и (или) адрес электронной почты для связи с застройщиком или техническим заказчиком.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EB7C7A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2.6.2</w:t>
      </w:r>
      <w:r w:rsidRPr="00913CCB">
        <w:rPr>
          <w:rFonts w:ascii="Times New Roman" w:hAnsi="Times New Roman"/>
          <w:sz w:val="24"/>
          <w:szCs w:val="24"/>
          <w:lang w:eastAsia="ru-RU"/>
        </w:rPr>
        <w:t>.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К уведомлению о планируемом сносе объекта капитального строительства, за исключением объектов, указанных в пунктах 1 - 3 части 17 статьи 51 Градостроительного Кодекса РФ, прилагаются следующие документы:</w:t>
      </w:r>
    </w:p>
    <w:p w:rsidR="00D11C7F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результаты и материалы обследования объекта капитального строительства;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проект организации работ по сносу объекта капитального строительства.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ahoma" w:hAnsi="Tahoma" w:cs="Tahoma"/>
          <w:b/>
          <w:sz w:val="20"/>
          <w:szCs w:val="20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2.6.3.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Застройщик или технический заказчик подает на бумажном носителе посредством личного обращения в Администрацию по месту нахождения земельного участка, на котором располагался снесенный объект капитального строительства, в том числе через многофункциональный центр,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строительства.</w:t>
      </w:r>
    </w:p>
    <w:p w:rsidR="00D11C7F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2.6.4.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72137C" w:rsidRPr="00913CCB" w:rsidRDefault="00E92ED3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D11C7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2.7.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застройщиком самостоятельно</w:t>
      </w:r>
    </w:p>
    <w:p w:rsidR="00D11C7F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2.7.1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в соответствии с пунктом </w:t>
      </w:r>
      <w:r w:rsidRPr="00913CCB">
        <w:rPr>
          <w:rFonts w:ascii="Times New Roman" w:hAnsi="Times New Roman"/>
          <w:sz w:val="24"/>
          <w:szCs w:val="24"/>
          <w:lang w:eastAsia="ru-RU"/>
        </w:rPr>
        <w:t>2.6.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подлежащих представлению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>з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астройщиком самостоятельно:</w:t>
      </w:r>
    </w:p>
    <w:p w:rsidR="00462E5B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уведомление о планируемом сносе объекта капитального строительства;</w:t>
      </w:r>
    </w:p>
    <w:p w:rsidR="00462E5B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результаты и материалы обследования объекта капитального строительства;</w:t>
      </w:r>
    </w:p>
    <w:p w:rsidR="00462E5B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3) проект организации работ по сносу объекта капитального строительства.</w:t>
      </w:r>
    </w:p>
    <w:p w:rsidR="00D11C7F" w:rsidRPr="00913CCB" w:rsidRDefault="00D11C7F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2.7.2.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в соответствии с пунктом 10 административного регламента, подлежащих представлению застройщиком самостоятельно:</w:t>
      </w:r>
    </w:p>
    <w:p w:rsidR="00E92ED3" w:rsidRPr="00913CCB" w:rsidRDefault="00E92ED3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13CCB">
        <w:rPr>
          <w:rFonts w:ascii="Times New Roman" w:hAnsi="Times New Roman"/>
          <w:sz w:val="24"/>
          <w:szCs w:val="24"/>
          <w:lang w:eastAsia="ru-RU"/>
        </w:rPr>
        <w:t>уведомление о завершении сноса объекта капитального строительства.</w:t>
      </w:r>
    </w:p>
    <w:p w:rsidR="00EB7C7A" w:rsidRPr="00913CCB" w:rsidRDefault="00EB7C7A" w:rsidP="000B4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C7F" w:rsidRPr="00913CCB" w:rsidRDefault="00D11C7F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2.8.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услуги, и которые заявитель вправе представить по собственной инициативе</w:t>
      </w:r>
    </w:p>
    <w:p w:rsidR="00D11C7F" w:rsidRPr="00913CCB" w:rsidRDefault="00D11C7F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2.8.1</w:t>
      </w:r>
      <w:r w:rsidR="0047720B" w:rsidRPr="00913CC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услуги, отсутствует.</w:t>
      </w:r>
    </w:p>
    <w:p w:rsidR="00C95FA5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95FA5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2.9.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Запрет требования документов и информации или осуществления действий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95FA5"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C95FA5" w:rsidRPr="00913CCB">
        <w:rPr>
          <w:rFonts w:ascii="Times New Roman" w:hAnsi="Times New Roman"/>
          <w:b/>
          <w:sz w:val="24"/>
          <w:szCs w:val="24"/>
          <w:lang w:eastAsia="ru-RU"/>
        </w:rPr>
        <w:t>2.9.1.</w:t>
      </w:r>
      <w:r w:rsidR="00C95FA5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240B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05240B" w:rsidRPr="00913CCB">
        <w:rPr>
          <w:rFonts w:ascii="Times New Roman" w:hAnsi="Times New Roman"/>
          <w:sz w:val="24"/>
          <w:szCs w:val="24"/>
          <w:lang w:eastAsia="ru-RU"/>
        </w:rPr>
        <w:t>Брянской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области и муниципальными правовыми актами находятся в распоряжении Администрации, за исключением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D364A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5240B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E92ED3" w:rsidRPr="00913CCB">
        <w:rPr>
          <w:rFonts w:ascii="Times New Roman" w:hAnsi="Times New Roman"/>
          <w:sz w:val="24"/>
          <w:szCs w:val="24"/>
          <w:lang w:eastAsia="ru-RU"/>
        </w:rPr>
        <w:t>в)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240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истечение</w:t>
      </w:r>
      <w:proofErr w:type="gramEnd"/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срока действия документов или изменение информации после </w:t>
      </w:r>
    </w:p>
    <w:p w:rsidR="00C95FA5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92ED3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2.10.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</w:p>
    <w:p w:rsidR="00C95FA5" w:rsidRPr="00913CCB" w:rsidRDefault="0047720B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C95FA5" w:rsidRPr="00913CCB">
        <w:rPr>
          <w:rFonts w:ascii="Times New Roman" w:hAnsi="Times New Roman"/>
          <w:b/>
          <w:sz w:val="24"/>
          <w:szCs w:val="24"/>
          <w:lang w:eastAsia="ru-RU"/>
        </w:rPr>
        <w:t>2.10.1.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Основания для отказа в приеме уведомлений и документов, необходимых для предоставления муниципальной услуги отсутствуют.</w:t>
      </w:r>
    </w:p>
    <w:p w:rsidR="00C95FA5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95FA5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2.11.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оснований для приостановления или отказа в предоставлении муниципальной услуги</w:t>
      </w:r>
    </w:p>
    <w:p w:rsidR="0072137C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2.11.1.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Основания для приостановления предоставления муниципальной услуги не предусмотрены.</w:t>
      </w:r>
    </w:p>
    <w:p w:rsidR="00D635A3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 w:rsidR="00C95FA5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2.12.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Исчерпывающий перечень оснований для отказа в предоставлении муниципальной услуги:</w:t>
      </w:r>
    </w:p>
    <w:p w:rsidR="00C95FA5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отсутствие у представителя заявителя полномочий на получение муниципальной услуги;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обращение заявителя об оказании муниципальной услуги, предоставление которой не осуществляется уполномоченным органом; обращение (в письменном виде) заявителя с просьбой о прекращении предоставления муниципальной услуги;</w:t>
      </w:r>
    </w:p>
    <w:p w:rsidR="0005240B" w:rsidRPr="00913CCB" w:rsidRDefault="00C95FA5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B7C7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3)</w:t>
      </w:r>
      <w:r w:rsidR="0005240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непредставление заявителем документов, предусмотренных пунктом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5FA5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административного регламента, по запросу уполномоченного органа.</w:t>
      </w:r>
    </w:p>
    <w:p w:rsidR="00D635A3" w:rsidRPr="00913CCB" w:rsidRDefault="00D635A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2.12.1.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462E5B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>2.13.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Размер платы, взимаемой с заявителя при предоставлении муниципальной услуги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2.13.1.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Муниципальная услуга предоставляется бесплатно.</w:t>
      </w:r>
    </w:p>
    <w:p w:rsidR="00462E5B" w:rsidRPr="00913CCB" w:rsidRDefault="00E92ED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D635A3"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>2.</w:t>
      </w:r>
      <w:proofErr w:type="gramStart"/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>14.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gramEnd"/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Максимальный срок ожидания в очереди при подаче уведомления и при получении результата предоставления муниципальной услуги</w:t>
      </w:r>
    </w:p>
    <w:p w:rsidR="00D635A3" w:rsidRPr="00913CCB" w:rsidRDefault="00D635A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2.14.1.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Срок ожидания заявителя в очереди на личном приеме в Администрации, в МФЦ при подаче уведомления и документов, предусмотренных пунктом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или при получении результата предоставления муниципальной услуги не должен превышать 15 минут.</w:t>
      </w:r>
    </w:p>
    <w:p w:rsidR="00462E5B" w:rsidRPr="00913CCB" w:rsidRDefault="00462E5B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442" w:rsidRPr="00913CCB" w:rsidRDefault="00D635A3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2.1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Срок регистрации уведомления, в том числе в форме электронного документа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.1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Уведомление и прилагаемые документы, предусмотренные пунктом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регламента, регистрируются в день поступления в Администрацию специалистом по обеспечению деятельности Администрации, в МФЦ - специалистами МФЦ.</w:t>
      </w:r>
    </w:p>
    <w:p w:rsidR="005A3253" w:rsidRPr="00913CCB" w:rsidRDefault="00D635A3" w:rsidP="005A32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.1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5A325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Регистрация уведомления с документами, предусмотренными Регламентом </w:t>
      </w:r>
    </w:p>
    <w:p w:rsidR="00264EBA" w:rsidRPr="00913CCB" w:rsidRDefault="00E92ED3" w:rsidP="005A32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(поступившими в электронном виде через Портал), поступившими в электронном виде в выходной (нерабочий или праздничный) день, осуществляется в первый за ним рабочий день.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2.1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D635A3" w:rsidRPr="00913CCB">
        <w:rPr>
          <w:rFonts w:ascii="Times New Roman" w:hAnsi="Times New Roman"/>
          <w:b/>
          <w:sz w:val="24"/>
          <w:szCs w:val="24"/>
          <w:lang w:eastAsia="ru-RU"/>
        </w:rPr>
        <w:t>.3.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Допускается подача уведомлений и прилагаемых к ним документов в электронной форме через федеральную государственную информационную систему "Единый портал государственных и муниципальных услуг" по электронному адресу: www.gosuslugi.ru (далее - Единый портал) и (или) государственную информационную систему 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 xml:space="preserve">Брянской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области "Портал государственных и муниципальных услуг 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>Брянской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области" (далее - Региональный портал).</w:t>
      </w:r>
    </w:p>
    <w:p w:rsidR="009C0495" w:rsidRPr="00913CCB" w:rsidRDefault="00264EBA" w:rsidP="00C95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Уведомления, поступившие через МФЦ, регистрируются в базе данных системы электронного документооборота и делопроизводства Администрации.</w:t>
      </w:r>
    </w:p>
    <w:p w:rsidR="00264EBA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2.16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уведомления и приема заявителей, к информационным стендам с образцами заполнения уведомления и перечнем документов, необходимых для предоставления муниципальной услуги, в том числе к обеспечению доступности для инвалидов</w:t>
      </w:r>
    </w:p>
    <w:p w:rsidR="00264EBA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2.16.1.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Места ожидания для заявителей должны быть оборудованы стульями (кресельными секциями) или скамьями (банкетами).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B82442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2.16.2.</w:t>
      </w:r>
      <w:r w:rsidR="00B82442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82442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Помещения для непосредственного взаимодействия специалистов, </w:t>
      </w:r>
    </w:p>
    <w:p w:rsidR="00264EB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предоставляющих муниципальную услугу, с заявителями должны быть оборудованы стульями, зоной для письма и раскладки документов.</w:t>
      </w:r>
    </w:p>
    <w:p w:rsidR="00B82442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2.16.3.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Помещения для приема заявителей должны быть оборудованы</w:t>
      </w:r>
    </w:p>
    <w:p w:rsidR="00264EB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информационными табличками (вывесками) с указанием:</w:t>
      </w:r>
    </w:p>
    <w:p w:rsidR="00264EBA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-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номера кабинета;</w:t>
      </w:r>
    </w:p>
    <w:p w:rsidR="00264EBA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фамилии, имени, отчества и должности специалиста, осуществляющего предоставление муниципальной услуги;</w:t>
      </w:r>
    </w:p>
    <w:p w:rsidR="005D46D3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графика приема заявителей.</w:t>
      </w:r>
    </w:p>
    <w:p w:rsidR="00B82442" w:rsidRPr="00913CCB" w:rsidRDefault="005D46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E5B">
        <w:rPr>
          <w:rFonts w:ascii="Times New Roman" w:hAnsi="Times New Roman"/>
          <w:b/>
          <w:color w:val="4A5562"/>
          <w:sz w:val="24"/>
          <w:szCs w:val="24"/>
          <w:lang w:eastAsia="ru-RU"/>
        </w:rPr>
        <w:t xml:space="preserve"> 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2.16.4.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Каждое рабочее место специалистов, предоставляющих муниципальную услугу, должно быть оборудовано персональным компьютером с возможностью доступа к информационным базам данных, печатающим и копирующим устройствами.</w:t>
      </w:r>
    </w:p>
    <w:p w:rsidR="00264EBA" w:rsidRPr="00913CCB" w:rsidRDefault="00264EBA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2.16.</w:t>
      </w:r>
      <w:r w:rsidR="005D46D3" w:rsidRPr="00913CCB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Помещение, в котором предоставляется муниципальная услуга, должно быть оборудовано в соответствии с санитарными правилами и нормами, требованиями пожарной безопасности. При предоставлении муниципальной услуги инвалидам должны быть обеспечены условия для беспрепятственного получения муниципальной услуги в соответствии с требованиями статьи 15 Федерального закона "О социальной защите инвалидов в Российской Федерации".</w:t>
      </w:r>
    </w:p>
    <w:p w:rsidR="00264EBA" w:rsidRPr="00913CCB" w:rsidRDefault="009C0495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2.16.</w:t>
      </w:r>
      <w:r w:rsidR="005D46D3" w:rsidRPr="00913CCB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264EBA"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D46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На информационных стендах должны быть представлены:</w:t>
      </w:r>
    </w:p>
    <w:p w:rsidR="00264EB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-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46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часы работы Администрации;</w:t>
      </w:r>
    </w:p>
    <w:p w:rsidR="009D364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-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13CCB">
        <w:rPr>
          <w:rFonts w:ascii="Times New Roman" w:hAnsi="Times New Roman"/>
          <w:sz w:val="24"/>
          <w:szCs w:val="24"/>
          <w:lang w:eastAsia="ru-RU"/>
        </w:rPr>
        <w:t>блок-схема последовательности действий при предост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>авлении муниципальной услуги;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br/>
        <w:t xml:space="preserve">-   </w:t>
      </w:r>
      <w:r w:rsidR="005D46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текст настоящего административного регламента с приложениями;</w:t>
      </w:r>
    </w:p>
    <w:p w:rsidR="00264EB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64EBA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13CCB">
        <w:rPr>
          <w:rFonts w:ascii="Times New Roman" w:hAnsi="Times New Roman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муниципальных услуг;</w:t>
      </w:r>
    </w:p>
    <w:p w:rsidR="00462E5B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D46D3"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13CCB">
        <w:rPr>
          <w:rFonts w:ascii="Times New Roman" w:hAnsi="Times New Roman"/>
          <w:sz w:val="24"/>
          <w:szCs w:val="24"/>
          <w:lang w:eastAsia="ru-RU"/>
        </w:rPr>
        <w:t>сведения о месте нахождения и графике приема заявителей специалистом Администрации, ответственным за прием документов, номера телефонов для справок;</w:t>
      </w:r>
    </w:p>
    <w:p w:rsidR="00264EBA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D46D3"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13CCB">
        <w:rPr>
          <w:rFonts w:ascii="Times New Roman" w:hAnsi="Times New Roman"/>
          <w:sz w:val="24"/>
          <w:szCs w:val="24"/>
          <w:lang w:eastAsia="ru-RU"/>
        </w:rPr>
        <w:t>образцы заполнения заявлений;</w:t>
      </w:r>
    </w:p>
    <w:p w:rsidR="00E92ED3" w:rsidRPr="00913CCB" w:rsidRDefault="00E92ED3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-</w:t>
      </w:r>
      <w:r w:rsidR="009D364A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D46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462E5B" w:rsidRPr="00913CCB" w:rsidRDefault="00462E5B" w:rsidP="00264E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D46D3" w:rsidRPr="00913CCB" w:rsidRDefault="0072137C" w:rsidP="005D46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4A5562"/>
          <w:sz w:val="24"/>
          <w:szCs w:val="24"/>
          <w:lang w:eastAsia="ru-RU"/>
        </w:rPr>
        <w:t xml:space="preserve"> 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2.17.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 2.17.1</w:t>
      </w:r>
      <w:r w:rsidR="0047720B" w:rsidRPr="00913CCB">
        <w:rPr>
          <w:rFonts w:ascii="Times New Roman" w:hAnsi="Times New Roman"/>
          <w:sz w:val="24"/>
          <w:szCs w:val="24"/>
          <w:lang w:eastAsia="ru-RU"/>
        </w:rPr>
        <w:t>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Показателями доступности и качества муниципальной услуги являются: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доля граждан, использующих механизм получения муниципальной услуги в электронной форме (показатель определяется как отношение числа заявителей, получивших муниципальную услугу в электронной форме, к общему количеству заявителей, которым предоставлялась муниципальная услуга, умноженное на 100 процентов);</w:t>
      </w:r>
    </w:p>
    <w:p w:rsidR="005D46D3" w:rsidRPr="00913CCB" w:rsidRDefault="0072137C" w:rsidP="005D46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заявителей, которым предоставлялась муниципальная услуга, умноженное на 100 процентов);</w:t>
      </w:r>
    </w:p>
    <w:p w:rsidR="00E92ED3" w:rsidRPr="00913CCB" w:rsidRDefault="0072137C" w:rsidP="005D46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доля обоснованных жалоб к общему количеству заявителей, которым предоставлялась муниципальная услуга (показатель определяется как отношение количества обоснованных жалоб к общему количеству заявителей, которым предоставлялась муниципальная услуга, умноженное на 100 процентов).</w:t>
      </w:r>
    </w:p>
    <w:p w:rsidR="00462E5B" w:rsidRPr="00913CCB" w:rsidRDefault="00462E5B" w:rsidP="005D46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37C" w:rsidRPr="00913CCB" w:rsidRDefault="0072137C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2.18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2137C" w:rsidRPr="00913CCB" w:rsidRDefault="0072137C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2.18.1</w:t>
      </w:r>
      <w:r w:rsidRPr="00913CCB">
        <w:rPr>
          <w:rFonts w:ascii="Times New Roman" w:hAnsi="Times New Roman"/>
          <w:sz w:val="24"/>
          <w:szCs w:val="24"/>
          <w:lang w:eastAsia="ru-RU"/>
        </w:rPr>
        <w:t>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Для получения муниципальной услуги заявителям предоставляется возможность представить уведомления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в уполномоченный орган;</w:t>
      </w:r>
    </w:p>
    <w:p w:rsidR="0072137C" w:rsidRPr="00913CCB" w:rsidRDefault="0072137C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через МФЦ в уполномоченный орган;</w:t>
      </w:r>
    </w:p>
    <w:p w:rsidR="0072137C" w:rsidRPr="00913CCB" w:rsidRDefault="0072137C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3)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посредством использования информационно-телекоммуникационных технологий, включая использование Портала, с применением электронной подписи, вид которой должен соответствовать требованиям Постановления Правительства Российской Федерации от 25.06.2012 N 634 "О видах электронной подписи, использование которых допускается при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lastRenderedPageBreak/>
        <w:t>обращении за получением государственных и муниципальных услуг" (далее - электронная подпись).</w:t>
      </w:r>
    </w:p>
    <w:p w:rsidR="005D46D3" w:rsidRPr="00913CCB" w:rsidRDefault="00E92ED3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от 27.07.2010 N 210-ФЗ "Об организации предоставления государственных и муниципальных услуг" и Федерального закона от 06.04.2011 N 63-ФЗ "Об электронной подписи".</w:t>
      </w:r>
    </w:p>
    <w:p w:rsidR="0047720B" w:rsidRPr="00913CCB" w:rsidRDefault="00E92ED3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В случае направления уведомления и документов в электронной форме с использованием Портала уведомление и документы должны быть подписаны усиленной</w:t>
      </w:r>
    </w:p>
    <w:p w:rsidR="00E92ED3" w:rsidRPr="00913CCB" w:rsidRDefault="00E92ED3" w:rsidP="00721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квалифицированной электронной подписью.</w:t>
      </w:r>
    </w:p>
    <w:p w:rsidR="00E92ED3" w:rsidRPr="00913CCB" w:rsidRDefault="00E92ED3" w:rsidP="009D36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 процедур в МФЦ</w:t>
      </w:r>
    </w:p>
    <w:p w:rsidR="009D364A" w:rsidRPr="00913CCB" w:rsidRDefault="0072137C" w:rsidP="009D3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9D364A" w:rsidRPr="00913CCB">
        <w:rPr>
          <w:rFonts w:ascii="Times New Roman" w:hAnsi="Times New Roman"/>
          <w:b/>
          <w:sz w:val="24"/>
          <w:szCs w:val="24"/>
          <w:lang w:eastAsia="ru-RU"/>
        </w:rPr>
        <w:t>3.1.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Перечень административных процедур при предоставлении муниципальной услуги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9D364A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3.1.1.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47720B" w:rsidRPr="00913CCB" w:rsidRDefault="009D364A" w:rsidP="009D3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</w:t>
      </w:r>
      <w:r w:rsidR="0047720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прием и регистрация уведомления о планируемом сносе или уведомления о завершении сноса объекта капитального строительства и документов;</w:t>
      </w:r>
    </w:p>
    <w:p w:rsidR="009D364A" w:rsidRPr="00913CCB" w:rsidRDefault="009D364A" w:rsidP="009D36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формирование и направление межведомственных запросов по каналам </w:t>
      </w:r>
    </w:p>
    <w:p w:rsidR="005D46D3" w:rsidRPr="00913CCB" w:rsidRDefault="00E92ED3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межведомственного взаимодействия в соответствии с Федеральным законом от 27 июля 2010 года N 210-ФЗ "Об организации предоставления государственных и муниципальных услуг" (в случае, если документы не были предоставлены заявителем лично)";</w:t>
      </w:r>
    </w:p>
    <w:p w:rsidR="0047720B" w:rsidRPr="00913CCB" w:rsidRDefault="009D364A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принятие решения о предоставлении муниципальной услуги;</w:t>
      </w:r>
    </w:p>
    <w:p w:rsidR="00462E5B" w:rsidRPr="00913CCB" w:rsidRDefault="009D364A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4)</w:t>
      </w:r>
      <w:r w:rsidR="00462E5B" w:rsidRPr="00913CCB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формирование и выдача заявителю результата муниципальной услуги.</w:t>
      </w:r>
    </w:p>
    <w:p w:rsidR="00462E5B" w:rsidRPr="00913CCB" w:rsidRDefault="00E92ED3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Заявитель вправе отозвать свое уведомление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(в том числе посредством Портала) либо МФЦ.</w:t>
      </w:r>
    </w:p>
    <w:p w:rsidR="00BE729C" w:rsidRPr="00913CCB" w:rsidRDefault="0072137C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9D364A" w:rsidRPr="00913CCB">
        <w:rPr>
          <w:rFonts w:ascii="Times New Roman" w:hAnsi="Times New Roman"/>
          <w:b/>
          <w:sz w:val="24"/>
          <w:szCs w:val="24"/>
          <w:lang w:eastAsia="ru-RU"/>
        </w:rPr>
        <w:t>3.1.2.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Последовательность выполнения административных процедур</w:t>
      </w:r>
    </w:p>
    <w:p w:rsidR="0047720B" w:rsidRPr="00913CCB" w:rsidRDefault="009D364A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BE729C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Прием и регистрация уведомлений и прилагаемых к ним документов</w:t>
      </w:r>
    </w:p>
    <w:p w:rsidR="00BE729C" w:rsidRPr="00913CCB" w:rsidRDefault="00AC708C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3.1.3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поступление уведомления о планируемом сносе объекта капитального строительства и документов, указанных в пункте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 или уведомления о завершении сноса объекта капитального строительства и документов, указанных в пункте 10 о предоставлении муниципальной услуги в Администрацию, в МФЦ, на Единый портал и (или) Региональный портал.</w:t>
      </w:r>
    </w:p>
    <w:p w:rsidR="00AC708C" w:rsidRPr="00913CCB" w:rsidRDefault="00AC708C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3.1.4.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В случае поступления письменных уведомлений и документов в Администрацию или МФЦ ответственным за выполнение административной процедуры является специалист Администрации.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3.1.5.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Специалист Администрации проверяет надлежащее оформление уведомлений и наличие прилагаемых к ним документов, документ, удостоверяющий личность заявителя (если уведомление представлено застройщиком лично). В случае если от имени заявителя действует представитель заявителя, специалист Администрации проверяет документы, подтверждающие полномочия представителя заявителя, и документ, удостоверяющий личность представителя заявителя.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3.1.6.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При приеме представленных застройщиком оригиналов документов специалист Администрации копирует их и заверяет своей подписью и штампом "копия верна".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3.1.7.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Специалист Администрации в должностные обязанности которого входит прием и регистрация входящей корреспонденции (далее - специалист) регистрирует уведомление в журнале регистрации.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3.1.8.</w:t>
      </w:r>
      <w:r w:rsidR="00AC708C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В случае подачи уведомлений и приложенных к ним документов в электронной форме с использованием Единого портала и (или) Регионального портала информационная система регистрирует их автоматически, а также формирует подтверждение об их регистрации и отправляет соответствующее информационное сообщение в личный кабинет заявителя на Едином портале или Портале Тверской области.</w:t>
      </w:r>
    </w:p>
    <w:p w:rsidR="00462E5B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3.1.9.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Специалист передает уведомления и приложенные к ним документы на рассмотрение Главе </w:t>
      </w:r>
      <w:r w:rsidR="00CC249F" w:rsidRPr="00913CC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, который рассматривает их, накладывает соответствующую резолюцию и передает специалисту Администрации, в компетенцию которого входит рассмотрение </w:t>
      </w:r>
    </w:p>
    <w:p w:rsidR="00BE729C" w:rsidRPr="00913CCB" w:rsidRDefault="00E92ED3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уведомления о предоставлении муниципальной услуги.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3.1.10.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С момента приема уведомлений и прилагаемых документов застройщик имеет право на получение сведений о ходе предоставления муниципальной услуги при личном обращении в Администрацию, по телефону, посредством электронной почты, в письменной форме посредством почтовой связи либо через Единый портал и (или) Региональный портал. Застройщику предоставляются сведения о том, на каком этапе (стадии выполнения какой административной процедуры) находится представленный им пакет документов.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3.1.11.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Максимальный срок исполнения данной административной процедуры составляет 3 рабочих дня.</w:t>
      </w:r>
    </w:p>
    <w:p w:rsidR="0047720B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3.1.12.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Результатом выполнения административной процедуры является прием и регистрация уведомления о планируемом сносе объекта капитального строительства и прилагаемых документов или уведомления о завершении сноса объекта капитального строительства и документов.</w:t>
      </w:r>
    </w:p>
    <w:p w:rsidR="00EB7C7A" w:rsidRDefault="00EB7C7A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A5562"/>
          <w:sz w:val="24"/>
          <w:szCs w:val="24"/>
          <w:lang w:eastAsia="ru-RU"/>
        </w:rPr>
      </w:pP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4A5562"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3.2.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Принятие решения о предоставлении муниципальной услуги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3.2.1.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получение должностным лицом, ответственным за предоставление муниципальной услуги, документов, указанных в пунктах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2.6, 2.7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регламента.</w:t>
      </w:r>
    </w:p>
    <w:p w:rsidR="0047720B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3.2.2.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Должностное лицо Администрации, ответственное за предоставление муниципальной услуги: проводит проверку наличия документов, указанных в пункте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регламента. В случае непредставления документов, указанных в пункте </w:t>
      </w:r>
      <w:r w:rsidR="00B82442" w:rsidRPr="00913CCB">
        <w:rPr>
          <w:rFonts w:ascii="Times New Roman" w:hAnsi="Times New Roman"/>
          <w:sz w:val="24"/>
          <w:szCs w:val="24"/>
          <w:lang w:eastAsia="ru-RU"/>
        </w:rPr>
        <w:t>2.6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регламента, должностное лицо Администрации, ответственное за предоставление муниципальной услуги запрашивает их у заявителя.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3.2.3.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В случае подачи уведомления предоставлении муниципальной услуги и документов через Единый портал или Портал </w:t>
      </w:r>
      <w:r w:rsidRPr="00913CCB">
        <w:rPr>
          <w:rFonts w:ascii="Times New Roman" w:hAnsi="Times New Roman"/>
          <w:sz w:val="24"/>
          <w:szCs w:val="24"/>
          <w:lang w:eastAsia="ru-RU"/>
        </w:rPr>
        <w:t>Брянской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области, информационная система обеспечивает получение сведений о ходе предоставления муниципальной услуги и отправляет соответствующее информационное сообщение в личный кабинет заявителя на Едином портале или Портале </w:t>
      </w:r>
      <w:proofErr w:type="gramStart"/>
      <w:r w:rsidR="00BE729C" w:rsidRPr="00913CCB">
        <w:rPr>
          <w:rFonts w:ascii="Times New Roman" w:hAnsi="Times New Roman"/>
          <w:sz w:val="24"/>
          <w:szCs w:val="24"/>
          <w:lang w:eastAsia="ru-RU"/>
        </w:rPr>
        <w:t xml:space="preserve">Брянской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proofErr w:type="gramEnd"/>
      <w:r w:rsidR="00E92ED3" w:rsidRPr="00913CCB">
        <w:rPr>
          <w:rFonts w:ascii="Times New Roman" w:hAnsi="Times New Roman"/>
          <w:sz w:val="24"/>
          <w:szCs w:val="24"/>
          <w:lang w:eastAsia="ru-RU"/>
        </w:rPr>
        <w:t>.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Продолжительность административной процедуры 3 рабочих дня.</w:t>
      </w:r>
    </w:p>
    <w:p w:rsidR="00EB7C7A" w:rsidRPr="00913CCB" w:rsidRDefault="00EB7C7A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3.3.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ED3" w:rsidRPr="00913CCB">
        <w:rPr>
          <w:rFonts w:ascii="Times New Roman" w:hAnsi="Times New Roman"/>
          <w:b/>
          <w:sz w:val="24"/>
          <w:szCs w:val="24"/>
          <w:lang w:eastAsia="ru-RU"/>
        </w:rPr>
        <w:t>Формирование и выдача заявителю результата муниципальной услуги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3.3.1.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Результатом административной процедуры при подаче уведомления о планируемом сносе объекта капитального строительства является: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обеспечение размещения этих уведомления и документов в информационной системе обеспечения градостроительной деятельности;</w:t>
      </w:r>
    </w:p>
    <w:p w:rsidR="00BE729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уведомление о таком размещении орган регионального государственного строительного надзора.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3.3.2.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Результатом административной процедуры при подаче уведомления о завершении сноса объекта капитального строительства является:</w:t>
      </w:r>
    </w:p>
    <w:p w:rsidR="00AC708C" w:rsidRPr="00913CCB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1) обеспечение размещения этого уведомления в информационной системе обеспечения градостроительной деятельности;</w:t>
      </w:r>
    </w:p>
    <w:p w:rsidR="00AC708C" w:rsidRDefault="0047720B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>2) уведомление о таком размещении регионального государственного строительного надзора.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AC708C" w:rsidRPr="00913CCB">
        <w:rPr>
          <w:rFonts w:ascii="Times New Roman" w:hAnsi="Times New Roman"/>
          <w:b/>
          <w:sz w:val="24"/>
          <w:szCs w:val="24"/>
          <w:lang w:eastAsia="ru-RU"/>
        </w:rPr>
        <w:t>3.3.3.</w:t>
      </w:r>
      <w:r w:rsidR="00E92ED3" w:rsidRPr="00913CCB">
        <w:rPr>
          <w:rFonts w:ascii="Times New Roman" w:hAnsi="Times New Roman"/>
          <w:sz w:val="24"/>
          <w:szCs w:val="24"/>
          <w:lang w:eastAsia="ru-RU"/>
        </w:rPr>
        <w:t xml:space="preserve"> Выдача заявителю результата муниципальной услуги нормативно-правовыми актами не предусмотрена.</w:t>
      </w:r>
    </w:p>
    <w:p w:rsidR="00812A85" w:rsidRPr="00913CCB" w:rsidRDefault="00812A85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729C" w:rsidRPr="00913CCB" w:rsidRDefault="00E92ED3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Продолжительность административной процедуры одновременно с процедурой принятия </w:t>
      </w:r>
    </w:p>
    <w:p w:rsidR="00E92ED3" w:rsidRPr="00913CCB" w:rsidRDefault="00E92ED3" w:rsidP="00BE72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>решения 4 рабочих дня.</w:t>
      </w:r>
    </w:p>
    <w:p w:rsidR="009752E1" w:rsidRPr="00913CCB" w:rsidRDefault="009752E1" w:rsidP="00BE7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>IV. Формы контроля за предоставлением муниципальной услуги</w:t>
      </w:r>
    </w:p>
    <w:p w:rsidR="009752E1" w:rsidRPr="00AC708C" w:rsidRDefault="00CC249F" w:rsidP="00AC708C">
      <w:pPr>
        <w:shd w:val="clear" w:color="auto" w:fill="FFFFFF"/>
        <w:spacing w:after="0" w:line="240" w:lineRule="auto"/>
        <w:rPr>
          <w:rFonts w:ascii="Times New Roman" w:hAnsi="Times New Roman"/>
          <w:b/>
          <w:color w:val="4A5562"/>
          <w:sz w:val="24"/>
          <w:szCs w:val="24"/>
          <w:lang w:eastAsia="ru-RU"/>
        </w:rPr>
      </w:pPr>
      <w:r w:rsidRPr="00AC708C">
        <w:rPr>
          <w:rFonts w:ascii="Times New Roman" w:hAnsi="Times New Roman"/>
          <w:b/>
          <w:color w:val="4A5562"/>
          <w:sz w:val="24"/>
          <w:szCs w:val="24"/>
          <w:lang w:eastAsia="ru-RU"/>
        </w:rPr>
        <w:t xml:space="preserve">      </w:t>
      </w:r>
      <w:r w:rsidR="00BE729C" w:rsidRPr="00AC708C">
        <w:rPr>
          <w:rFonts w:ascii="Times New Roman" w:hAnsi="Times New Roman"/>
          <w:b/>
          <w:color w:val="4A5562"/>
          <w:sz w:val="24"/>
          <w:szCs w:val="24"/>
          <w:lang w:eastAsia="ru-RU"/>
        </w:rPr>
        <w:t>4.1</w:t>
      </w:r>
      <w:r w:rsidR="009752E1" w:rsidRPr="00AC708C">
        <w:rPr>
          <w:rFonts w:ascii="Times New Roman" w:hAnsi="Times New Roman"/>
          <w:b/>
          <w:color w:val="4A5562"/>
          <w:sz w:val="24"/>
          <w:szCs w:val="24"/>
          <w:lang w:eastAsia="ru-RU"/>
        </w:rPr>
        <w:t xml:space="preserve"> Порядок осуществления текущего контроля за соблюдением и исполнением специалистами 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C249F" w:rsidRPr="00913CCB" w:rsidRDefault="00CC249F" w:rsidP="00AC70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BE729C" w:rsidRPr="00913CCB">
        <w:rPr>
          <w:rFonts w:ascii="Times New Roman" w:hAnsi="Times New Roman"/>
          <w:b/>
          <w:sz w:val="24"/>
          <w:szCs w:val="24"/>
          <w:lang w:eastAsia="ru-RU"/>
        </w:rPr>
        <w:t>4.1.1.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Текущий контроль за соблюдением и исполнением ответственными</w:t>
      </w:r>
    </w:p>
    <w:p w:rsidR="00BE729C" w:rsidRPr="00913CCB" w:rsidRDefault="009752E1" w:rsidP="00AC70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должностными лицами Администрации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должностное лицо, уполномоченное Главой </w:t>
      </w:r>
      <w:r w:rsidR="00CC249F" w:rsidRPr="00913CCB">
        <w:rPr>
          <w:rFonts w:ascii="Times New Roman" w:hAnsi="Times New Roman"/>
          <w:sz w:val="24"/>
          <w:szCs w:val="24"/>
          <w:lang w:eastAsia="ru-RU"/>
        </w:rPr>
        <w:t>Новозыбковской городской администрации Брянской области</w:t>
      </w:r>
      <w:r w:rsidRPr="00913CCB">
        <w:rPr>
          <w:rFonts w:ascii="Times New Roman" w:hAnsi="Times New Roman"/>
          <w:sz w:val="24"/>
          <w:szCs w:val="24"/>
          <w:lang w:eastAsia="ru-RU"/>
        </w:rPr>
        <w:t>, путем проведения плановых и внеплановых проверок полноты и качества предоставления муниципальной услуги.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C249F"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BE729C" w:rsidRPr="00913CCB">
        <w:rPr>
          <w:rFonts w:ascii="Times New Roman" w:hAnsi="Times New Roman"/>
          <w:b/>
          <w:sz w:val="24"/>
          <w:szCs w:val="24"/>
          <w:lang w:eastAsia="ru-RU"/>
        </w:rPr>
        <w:t>4.1.2.</w:t>
      </w:r>
      <w:r w:rsidR="001D0B1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Плановые проверки полноты и качества предоставления муниципальной услуги проводятся на основании соответствующих планов работы Администрации. Внеплановые проверки полноты и качества предоставления муниципальной услуги проводятся на основании жалобы заявителя, а также иных обращений граждан, их объединений и организаций.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C249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BE729C" w:rsidRPr="00913CCB">
        <w:rPr>
          <w:rFonts w:ascii="Times New Roman" w:hAnsi="Times New Roman"/>
          <w:b/>
          <w:sz w:val="24"/>
          <w:szCs w:val="24"/>
          <w:lang w:eastAsia="ru-RU"/>
        </w:rPr>
        <w:t>4.1.3.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Специалисты Администрации, осуществляющие предоставление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  <w:t>Персональная ответственность указанных лиц закрепляется в должностных инструкциях.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CC249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BE729C" w:rsidRPr="00913CCB">
        <w:rPr>
          <w:rFonts w:ascii="Times New Roman" w:hAnsi="Times New Roman"/>
          <w:b/>
          <w:sz w:val="24"/>
          <w:szCs w:val="24"/>
          <w:lang w:eastAsia="ru-RU"/>
        </w:rPr>
        <w:t>4.1.4.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EB7C7A" w:rsidRDefault="009752E1" w:rsidP="00EB7C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4A5562"/>
          <w:sz w:val="24"/>
          <w:szCs w:val="24"/>
          <w:lang w:eastAsia="ru-RU"/>
        </w:rPr>
      </w:pPr>
      <w:r w:rsidRPr="00913CCB">
        <w:rPr>
          <w:rFonts w:ascii="Tahoma" w:hAnsi="Tahoma" w:cs="Tahoma"/>
          <w:sz w:val="20"/>
          <w:szCs w:val="20"/>
          <w:lang w:eastAsia="ru-RU"/>
        </w:rPr>
        <w:br/>
      </w:r>
      <w:r w:rsidRPr="00BE729C">
        <w:rPr>
          <w:rFonts w:ascii="Times New Roman" w:hAnsi="Times New Roman"/>
          <w:b/>
          <w:color w:val="4A5562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64981" w:rsidRPr="00913CCB" w:rsidRDefault="009752E1" w:rsidP="001D0B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729C">
        <w:rPr>
          <w:rFonts w:ascii="Tahoma" w:hAnsi="Tahoma" w:cs="Tahoma"/>
          <w:color w:val="4A5562"/>
          <w:sz w:val="20"/>
          <w:szCs w:val="20"/>
          <w:lang w:eastAsia="ru-RU"/>
        </w:rPr>
        <w:br/>
      </w:r>
      <w:r w:rsidR="00CC249F"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BE729C" w:rsidRPr="00913CCB">
        <w:rPr>
          <w:rFonts w:ascii="Times New Roman" w:hAnsi="Times New Roman"/>
          <w:b/>
          <w:sz w:val="24"/>
          <w:szCs w:val="24"/>
          <w:lang w:eastAsia="ru-RU"/>
        </w:rPr>
        <w:t>5.1.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564981"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13CCB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заявления о предоставлении муниципальной услуги;</w:t>
      </w: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564981"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13CCB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752E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5.2.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Жалоба подается в Администрацию в письменной форме на бумажном носителе по форме согласно приложению N 3 к настоящему административному регламенту, в электронной форме.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5.3.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Жалоба может быть направлена по почте, с использованием официального сайта Администрации, МФЦ, Единого портала либо Регионального портала, а также может быть принята при личном приеме заявителя.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5.4.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Жалоба должна содержать: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249F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департамента, должностного лица департамента;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департамента, должностного лица департамента. Заявителем могут быть представлены документы (при наличии), подтверждающие доводы заявителя, либо их копии.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5.5.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752E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5.6.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По результатам рассмотрения жалобы Администрация принимает одно из следующих решений: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CC249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субъектов Российской Федерации, муниципальными правовыми актами, а также в иных формах;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CC249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2) отказывает в удовлетворении жалобы.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 xml:space="preserve">      5.7.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4981" w:rsidRPr="00913CCB" w:rsidRDefault="009752E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lastRenderedPageBreak/>
        <w:t>Ответ в электронной форме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56498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5.8.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В случае признания жалобы подлежащей удовлетворению в ответе заявителю, указанном в пункте 64 настоящего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752E1" w:rsidRPr="00913CCB" w:rsidRDefault="00564981" w:rsidP="0056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5.9.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B1F"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>В случае признания жалобы не подлежащей удовлетворению в ответе заявителю, указанном в пункте 64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13CCB">
        <w:rPr>
          <w:rFonts w:ascii="Times New Roman" w:hAnsi="Times New Roman"/>
          <w:b/>
          <w:sz w:val="24"/>
          <w:szCs w:val="24"/>
          <w:lang w:eastAsia="ru-RU"/>
        </w:rPr>
        <w:t>5.10.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2E1" w:rsidRPr="00913CCB">
        <w:rPr>
          <w:rFonts w:ascii="Times New Roman" w:hAnsi="Times New Roman"/>
          <w:sz w:val="24"/>
          <w:szCs w:val="24"/>
          <w:lang w:eastAsia="ru-RU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752E1" w:rsidRPr="00913CCB" w:rsidRDefault="009752E1" w:rsidP="009752E1">
      <w:pPr>
        <w:spacing w:before="100" w:after="100" w:line="240" w:lineRule="auto"/>
        <w:ind w:right="-5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752E1" w:rsidRPr="00913CCB" w:rsidRDefault="009752E1" w:rsidP="009752E1">
      <w:pPr>
        <w:spacing w:before="100" w:after="100" w:line="240" w:lineRule="auto"/>
        <w:ind w:right="-55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9C0495" w:rsidRDefault="009C0495" w:rsidP="00F002D1"/>
    <w:p w:rsidR="005D46D3" w:rsidRDefault="005D46D3" w:rsidP="00F002D1"/>
    <w:p w:rsidR="005D46D3" w:rsidRDefault="005D46D3" w:rsidP="00F002D1"/>
    <w:p w:rsidR="005D46D3" w:rsidRDefault="005D46D3" w:rsidP="00F002D1"/>
    <w:p w:rsidR="005D46D3" w:rsidRDefault="005D46D3" w:rsidP="00F002D1"/>
    <w:p w:rsidR="005D46D3" w:rsidRDefault="005D46D3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913CCB" w:rsidRDefault="00913CCB" w:rsidP="00F002D1"/>
    <w:p w:rsidR="00553772" w:rsidRDefault="00553772" w:rsidP="00F002D1"/>
    <w:p w:rsidR="00553772" w:rsidRDefault="00553772" w:rsidP="00F002D1"/>
    <w:p w:rsidR="00553772" w:rsidRDefault="00553772" w:rsidP="00F002D1"/>
    <w:p w:rsidR="00553772" w:rsidRDefault="00553772" w:rsidP="00F002D1"/>
    <w:p w:rsidR="009C0495" w:rsidRPr="009752E1" w:rsidRDefault="009C0495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                                                                                                        </w:t>
      </w:r>
      <w:r w:rsidR="005A3253"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/>
          <w:b/>
          <w:bCs/>
          <w:sz w:val="24"/>
        </w:rPr>
        <w:t xml:space="preserve">            </w:t>
      </w:r>
      <w:r w:rsidRPr="009752E1">
        <w:rPr>
          <w:rFonts w:ascii="Times New Roman" w:hAnsi="Times New Roman"/>
          <w:b/>
          <w:bCs/>
          <w:sz w:val="24"/>
        </w:rPr>
        <w:t>Приложение №</w:t>
      </w:r>
      <w:r>
        <w:rPr>
          <w:rFonts w:ascii="Times New Roman" w:hAnsi="Times New Roman"/>
          <w:b/>
          <w:bCs/>
          <w:sz w:val="24"/>
        </w:rPr>
        <w:t>1</w:t>
      </w:r>
    </w:p>
    <w:p w:rsidR="009C0495" w:rsidRPr="009C0495" w:rsidRDefault="009C0495" w:rsidP="005A3253">
      <w:pPr>
        <w:tabs>
          <w:tab w:val="left" w:pos="5258"/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="005A3253">
        <w:rPr>
          <w:rFonts w:ascii="Times New Roman" w:hAnsi="Times New Roman"/>
          <w:bCs/>
          <w:sz w:val="24"/>
        </w:rPr>
        <w:t xml:space="preserve">  </w:t>
      </w:r>
      <w:r w:rsidRPr="009C0495">
        <w:rPr>
          <w:rFonts w:ascii="Times New Roman" w:hAnsi="Times New Roman"/>
          <w:bCs/>
          <w:sz w:val="24"/>
        </w:rPr>
        <w:t>к административному регламенту</w:t>
      </w:r>
    </w:p>
    <w:p w:rsidR="005A3253" w:rsidRPr="00913CCB" w:rsidRDefault="009C0495" w:rsidP="005A3253">
      <w:pPr>
        <w:tabs>
          <w:tab w:val="left" w:pos="534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13CCB">
        <w:rPr>
          <w:rFonts w:ascii="Times New Roman" w:hAnsi="Times New Roman"/>
          <w:bCs/>
          <w:sz w:val="24"/>
          <w:szCs w:val="24"/>
        </w:rPr>
        <w:t xml:space="preserve"> «</w:t>
      </w:r>
      <w:r w:rsidR="005A3253" w:rsidRPr="00913CCB">
        <w:rPr>
          <w:rFonts w:ascii="Times New Roman" w:hAnsi="Times New Roman"/>
          <w:sz w:val="24"/>
          <w:szCs w:val="24"/>
        </w:rPr>
        <w:t xml:space="preserve">Направление уведомления о планируемом 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ab/>
        <w:t xml:space="preserve"> сносе объекта капитального строительства,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уведомления о завершении сноса объекта</w:t>
      </w:r>
    </w:p>
    <w:p w:rsidR="009C0495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капитального строительства</w:t>
      </w:r>
      <w:r w:rsidR="009C0495" w:rsidRPr="00913CCB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9C0495" w:rsidRPr="00913CCB" w:rsidRDefault="009C0495" w:rsidP="009C0495">
      <w:pPr>
        <w:tabs>
          <w:tab w:val="left" w:pos="5625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0495" w:rsidRPr="00913CCB" w:rsidRDefault="009C0495" w:rsidP="009C0495">
      <w:pPr>
        <w:tabs>
          <w:tab w:val="left" w:pos="5625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0495" w:rsidRPr="00913CCB" w:rsidRDefault="009C0495" w:rsidP="009C0495">
      <w:pPr>
        <w:tabs>
          <w:tab w:val="left" w:pos="5625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0495" w:rsidRPr="00913CCB" w:rsidRDefault="00F002D1" w:rsidP="009C0495">
      <w:pPr>
        <w:tabs>
          <w:tab w:val="left" w:pos="669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C0495" w:rsidRPr="00913CCB" w:rsidRDefault="00F002D1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b/>
          <w:sz w:val="24"/>
          <w:szCs w:val="24"/>
          <w:lang w:eastAsia="ru-RU"/>
        </w:rPr>
        <w:br/>
      </w:r>
      <w:r w:rsidRPr="00913CCB">
        <w:rPr>
          <w:rFonts w:ascii="Times New Roman" w:hAnsi="Times New Roman"/>
          <w:sz w:val="24"/>
          <w:szCs w:val="24"/>
          <w:lang w:eastAsia="ru-RU"/>
        </w:rPr>
        <w:t>1</w:t>
      </w:r>
      <w:r w:rsidR="009C0495" w:rsidRPr="00913CC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13CCB">
        <w:rPr>
          <w:rFonts w:ascii="Times New Roman" w:hAnsi="Times New Roman"/>
          <w:sz w:val="24"/>
          <w:szCs w:val="24"/>
          <w:lang w:eastAsia="ru-RU"/>
        </w:rPr>
        <w:t>Конституция Российской Федерации от 12 декабря 1993 года (принята всена</w:t>
      </w:r>
      <w:r w:rsidR="009C0495" w:rsidRPr="00913CCB">
        <w:rPr>
          <w:rFonts w:ascii="Times New Roman" w:hAnsi="Times New Roman"/>
          <w:sz w:val="24"/>
          <w:szCs w:val="24"/>
          <w:lang w:eastAsia="ru-RU"/>
        </w:rPr>
        <w:t>родным голосованием 12.12.1993).</w:t>
      </w:r>
    </w:p>
    <w:p w:rsidR="009C0495" w:rsidRPr="00913CCB" w:rsidRDefault="00F002D1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9C0495" w:rsidRPr="00913CCB">
        <w:rPr>
          <w:rFonts w:ascii="Times New Roman" w:hAnsi="Times New Roman"/>
          <w:sz w:val="24"/>
          <w:szCs w:val="24"/>
          <w:lang w:eastAsia="ru-RU"/>
        </w:rPr>
        <w:t>2.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Градостроительный кодекс Российской Федерации от 29 декабря 2004 года N 190-ФЗ ("Российская газета", N 290, 30.12.2004, "Собрание законодательства РФ", 03.01.2005, N 1 (часть 1), ст. 16, "Парламентс</w:t>
      </w:r>
      <w:r w:rsidR="009C0495" w:rsidRPr="00913CCB">
        <w:rPr>
          <w:rFonts w:ascii="Times New Roman" w:hAnsi="Times New Roman"/>
          <w:sz w:val="24"/>
          <w:szCs w:val="24"/>
          <w:lang w:eastAsia="ru-RU"/>
        </w:rPr>
        <w:t>кая газета", N 5-6, 14.01.2005).</w:t>
      </w:r>
    </w:p>
    <w:p w:rsidR="009C0495" w:rsidRPr="00913CCB" w:rsidRDefault="009C0495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  <w:t>3.</w:t>
      </w:r>
      <w:r w:rsidR="00F002D1" w:rsidRPr="00913CCB">
        <w:rPr>
          <w:rFonts w:ascii="Times New Roman" w:hAnsi="Times New Roman"/>
          <w:sz w:val="24"/>
          <w:szCs w:val="24"/>
          <w:lang w:eastAsia="ru-RU"/>
        </w:rPr>
        <w:t xml:space="preserve"> Федеральный закон от 27.07.2010 N 210-ФЗ "Об организации предоставления государственных и муниципальных услуг" ("Российская газета", N 168, 30.07.2010, "Собрание законодательства РФ", 02.08.2010, N 31, ст. 4179)</w:t>
      </w:r>
      <w:r w:rsidRPr="00913CCB">
        <w:rPr>
          <w:rFonts w:ascii="Times New Roman" w:hAnsi="Times New Roman"/>
          <w:sz w:val="24"/>
          <w:szCs w:val="24"/>
          <w:lang w:eastAsia="ru-RU"/>
        </w:rPr>
        <w:t>.</w:t>
      </w:r>
    </w:p>
    <w:p w:rsidR="009C0495" w:rsidRPr="00913CCB" w:rsidRDefault="009C0495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  <w:t>4.</w:t>
      </w:r>
      <w:r w:rsidR="00F002D1" w:rsidRPr="00913CCB">
        <w:rPr>
          <w:rFonts w:ascii="Times New Roman" w:hAnsi="Times New Roman"/>
          <w:sz w:val="24"/>
          <w:szCs w:val="24"/>
          <w:lang w:eastAsia="ru-RU"/>
        </w:rPr>
        <w:t xml:space="preserve"> Федеральный закон от 6 октября 2003 года N 131-ФЗ "Об общих принципах организации местного самоуправления в Российской Федерации" ("Собрание законодательства РФ", 06.10.2003, N 40, ст. 3822, "Парламентская газета", N 186, 08.10.2003, "Российс</w:t>
      </w:r>
      <w:r w:rsidRPr="00913CCB">
        <w:rPr>
          <w:rFonts w:ascii="Times New Roman" w:hAnsi="Times New Roman"/>
          <w:sz w:val="24"/>
          <w:szCs w:val="24"/>
          <w:lang w:eastAsia="ru-RU"/>
        </w:rPr>
        <w:t>кая газета", N 202, 08.10.2003).</w:t>
      </w:r>
    </w:p>
    <w:p w:rsidR="009C0495" w:rsidRPr="00913CCB" w:rsidRDefault="009C0495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  <w:t>5.</w:t>
      </w:r>
      <w:r w:rsidR="00F002D1" w:rsidRPr="00913CCB">
        <w:rPr>
          <w:rFonts w:ascii="Times New Roman" w:hAnsi="Times New Roman"/>
          <w:sz w:val="24"/>
          <w:szCs w:val="24"/>
          <w:lang w:eastAsia="ru-RU"/>
        </w:rPr>
        <w:t>Федеральный закон от 06.04.2011 N 63-ФЗ "Об электронной подписи" (текст опубликован в "Собрании законодательства Российской Федерации", от 06.04.2011, N 15, статья 2036</w:t>
      </w:r>
      <w:r w:rsidRPr="00913CCB">
        <w:rPr>
          <w:rFonts w:ascii="Times New Roman" w:hAnsi="Times New Roman"/>
          <w:sz w:val="24"/>
          <w:szCs w:val="24"/>
          <w:lang w:eastAsia="ru-RU"/>
        </w:rPr>
        <w:t>).</w:t>
      </w:r>
    </w:p>
    <w:p w:rsidR="009C0495" w:rsidRPr="00913CCB" w:rsidRDefault="009C0495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  <w:t>6.</w:t>
      </w:r>
      <w:r w:rsidR="00F002D1" w:rsidRPr="00913CCB">
        <w:rPr>
          <w:rFonts w:ascii="Times New Roman" w:hAnsi="Times New Roman"/>
          <w:sz w:val="24"/>
          <w:szCs w:val="24"/>
          <w:lang w:eastAsia="ru-RU"/>
        </w:rPr>
        <w:t xml:space="preserve"> Приказ Минстроя России от 24.01.2019 N 34/</w:t>
      </w:r>
      <w:proofErr w:type="spellStart"/>
      <w:r w:rsidR="00F002D1" w:rsidRPr="00913CCB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="00F002D1" w:rsidRPr="00913CCB">
        <w:rPr>
          <w:rFonts w:ascii="Times New Roman" w:hAnsi="Times New Roman"/>
          <w:sz w:val="24"/>
          <w:szCs w:val="24"/>
          <w:lang w:eastAsia="ru-RU"/>
        </w:rPr>
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 (Зарегистрировано в Минюсте России 21.02.2019 N 53866) (Официальный интернет-портал правовой информации: http:</w:t>
      </w:r>
      <w:r w:rsidRPr="00913CCB">
        <w:rPr>
          <w:rFonts w:ascii="Times New Roman" w:hAnsi="Times New Roman"/>
          <w:sz w:val="24"/>
          <w:szCs w:val="24"/>
          <w:lang w:eastAsia="ru-RU"/>
        </w:rPr>
        <w:t>//www.pravo.gov.ru, 22.02.2019).</w:t>
      </w:r>
    </w:p>
    <w:p w:rsidR="00F002D1" w:rsidRPr="00913CCB" w:rsidRDefault="00F002D1" w:rsidP="009C0495">
      <w:pPr>
        <w:tabs>
          <w:tab w:val="left" w:pos="6690"/>
        </w:tabs>
        <w:rPr>
          <w:rFonts w:ascii="Times New Roman" w:hAnsi="Times New Roman"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  <w:lang w:eastAsia="ru-RU"/>
        </w:rPr>
        <w:br/>
      </w:r>
      <w:r w:rsidR="009C0495" w:rsidRPr="00913CCB">
        <w:rPr>
          <w:rFonts w:ascii="Times New Roman" w:hAnsi="Times New Roman"/>
          <w:sz w:val="24"/>
          <w:szCs w:val="24"/>
          <w:lang w:eastAsia="ru-RU"/>
        </w:rPr>
        <w:t>7.</w:t>
      </w:r>
      <w:r w:rsidRPr="00913CCB">
        <w:rPr>
          <w:rFonts w:ascii="Times New Roman" w:hAnsi="Times New Roman"/>
          <w:sz w:val="24"/>
          <w:szCs w:val="24"/>
          <w:lang w:eastAsia="ru-RU"/>
        </w:rPr>
        <w:t xml:space="preserve"> Устав </w:t>
      </w:r>
      <w:proofErr w:type="spellStart"/>
      <w:r w:rsidRPr="00913CCB">
        <w:rPr>
          <w:rFonts w:ascii="Times New Roman" w:hAnsi="Times New Roman"/>
          <w:sz w:val="24"/>
          <w:szCs w:val="24"/>
          <w:lang w:eastAsia="ru-RU"/>
        </w:rPr>
        <w:t>Новозыбковского</w:t>
      </w:r>
      <w:proofErr w:type="spellEnd"/>
      <w:r w:rsidRPr="00913CCB">
        <w:rPr>
          <w:rFonts w:ascii="Times New Roman" w:hAnsi="Times New Roman"/>
          <w:sz w:val="24"/>
          <w:szCs w:val="24"/>
          <w:lang w:eastAsia="ru-RU"/>
        </w:rPr>
        <w:t xml:space="preserve"> городского округа Брянской области.</w:t>
      </w:r>
    </w:p>
    <w:p w:rsidR="00B550A8" w:rsidRDefault="00B550A8" w:rsidP="00F002D1"/>
    <w:p w:rsidR="00553772" w:rsidRDefault="00553772" w:rsidP="00F002D1"/>
    <w:p w:rsidR="005F5378" w:rsidRPr="00913CCB" w:rsidRDefault="005F5378" w:rsidP="00F002D1">
      <w:bookmarkStart w:id="0" w:name="_GoBack"/>
      <w:bookmarkEnd w:id="0"/>
    </w:p>
    <w:p w:rsidR="005A3253" w:rsidRPr="009752E1" w:rsidRDefault="005A3253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                                                                                                                           </w:t>
      </w:r>
      <w:r w:rsidRPr="009752E1">
        <w:rPr>
          <w:rFonts w:ascii="Times New Roman" w:hAnsi="Times New Roman"/>
          <w:b/>
          <w:bCs/>
          <w:sz w:val="24"/>
        </w:rPr>
        <w:t>Приложение №</w:t>
      </w:r>
      <w:r>
        <w:rPr>
          <w:rFonts w:ascii="Times New Roman" w:hAnsi="Times New Roman"/>
          <w:b/>
          <w:bCs/>
          <w:sz w:val="24"/>
        </w:rPr>
        <w:t>2</w:t>
      </w:r>
    </w:p>
    <w:p w:rsidR="005A3253" w:rsidRPr="009C0495" w:rsidRDefault="005A3253" w:rsidP="005A3253">
      <w:pPr>
        <w:tabs>
          <w:tab w:val="left" w:pos="5258"/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 xml:space="preserve">  </w:t>
      </w:r>
      <w:r w:rsidRPr="009C0495">
        <w:rPr>
          <w:rFonts w:ascii="Times New Roman" w:hAnsi="Times New Roman"/>
          <w:bCs/>
          <w:sz w:val="24"/>
        </w:rPr>
        <w:t>к административному регламенту</w:t>
      </w:r>
    </w:p>
    <w:p w:rsidR="005A3253" w:rsidRPr="00913CCB" w:rsidRDefault="005A3253" w:rsidP="005A3253">
      <w:pPr>
        <w:tabs>
          <w:tab w:val="left" w:pos="534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13CCB">
        <w:rPr>
          <w:rFonts w:ascii="Times New Roman" w:hAnsi="Times New Roman"/>
          <w:bCs/>
          <w:sz w:val="24"/>
          <w:szCs w:val="24"/>
        </w:rPr>
        <w:t xml:space="preserve"> «</w:t>
      </w:r>
      <w:r w:rsidRPr="00913CCB">
        <w:rPr>
          <w:rFonts w:ascii="Times New Roman" w:hAnsi="Times New Roman"/>
          <w:sz w:val="24"/>
          <w:szCs w:val="24"/>
        </w:rPr>
        <w:t xml:space="preserve">Направление уведомления о планируемом 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ab/>
        <w:t xml:space="preserve"> сносе объекта капитального строительства,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уведомления о завершении сноса объекта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капитального строительства</w:t>
      </w:r>
      <w:r w:rsidRPr="00913CCB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9752E1" w:rsidRPr="00913CCB" w:rsidRDefault="009752E1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752E1" w:rsidRPr="009752E1" w:rsidRDefault="009752E1" w:rsidP="009752E1">
      <w:pPr>
        <w:spacing w:after="36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9752E1">
        <w:rPr>
          <w:rFonts w:ascii="Times New Roman" w:hAnsi="Times New Roman"/>
          <w:b/>
          <w:bCs/>
          <w:sz w:val="26"/>
          <w:szCs w:val="26"/>
          <w:lang w:eastAsia="ru-RU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9752E1" w:rsidRPr="009752E1" w:rsidTr="005A3253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752E1" w:rsidRPr="009752E1" w:rsidRDefault="009752E1" w:rsidP="009752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2E1" w:rsidRPr="009752E1" w:rsidRDefault="009752E1" w:rsidP="009752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2E1" w:rsidRPr="009752E1" w:rsidRDefault="009752E1" w:rsidP="009752E1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9752E1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52E1">
        <w:rPr>
          <w:rFonts w:ascii="Times New Roman" w:hAnsi="Times New Roman"/>
          <w:sz w:val="20"/>
          <w:szCs w:val="20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9752E1" w:rsidRPr="009752E1" w:rsidRDefault="009752E1" w:rsidP="009752E1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52E1">
        <w:rPr>
          <w:rFonts w:ascii="Times New Roman" w:hAnsi="Times New Roman"/>
          <w:b/>
          <w:bCs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физическом лице,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юридическом лице,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52E1" w:rsidRPr="009752E1" w:rsidRDefault="009752E1" w:rsidP="009752E1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52E1">
        <w:rPr>
          <w:rFonts w:ascii="Times New Roman" w:hAnsi="Times New Roman"/>
          <w:b/>
          <w:bCs/>
          <w:sz w:val="24"/>
          <w:szCs w:val="24"/>
          <w:lang w:eastAsia="ru-RU"/>
        </w:rPr>
        <w:t>2. Сведения о земельном участке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52E1" w:rsidRPr="009752E1" w:rsidRDefault="009752E1" w:rsidP="009752E1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52E1">
        <w:rPr>
          <w:rFonts w:ascii="Times New Roman" w:hAnsi="Times New Roman"/>
          <w:b/>
          <w:bCs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851" w:type="dxa"/>
          </w:tcPr>
          <w:p w:rsidR="009752E1" w:rsidRPr="009752E1" w:rsidRDefault="009752E1" w:rsidP="009752E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799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решении суда или органа местного самоуправления</w:t>
            </w:r>
            <w:r w:rsidRPr="00975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613" w:type="dxa"/>
          </w:tcPr>
          <w:p w:rsidR="009752E1" w:rsidRPr="009752E1" w:rsidRDefault="009752E1" w:rsidP="009752E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52E1">
        <w:rPr>
          <w:rFonts w:ascii="Times New Roman" w:hAnsi="Times New Roman"/>
          <w:sz w:val="24"/>
          <w:szCs w:val="24"/>
          <w:lang w:eastAsia="ru-RU"/>
        </w:rPr>
        <w:t xml:space="preserve">Почтовый адрес и (или) адрес электронной почты для связи:  </w:t>
      </w: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ind w:left="6341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52E1">
        <w:rPr>
          <w:rFonts w:ascii="Times New Roman" w:hAnsi="Times New Roman"/>
          <w:sz w:val="24"/>
          <w:szCs w:val="24"/>
          <w:lang w:eastAsia="ru-RU"/>
        </w:rPr>
        <w:t xml:space="preserve">Настоящим уведомлением я  </w:t>
      </w: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ind w:left="3011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52E1">
        <w:rPr>
          <w:rFonts w:ascii="Times New Roman" w:hAnsi="Times New Roman"/>
          <w:sz w:val="20"/>
          <w:szCs w:val="20"/>
          <w:lang w:eastAsia="ru-RU"/>
        </w:rPr>
        <w:t>(фамилия, имя, отчество (при наличии)</w:t>
      </w:r>
    </w:p>
    <w:p w:rsidR="009752E1" w:rsidRPr="009752E1" w:rsidRDefault="009752E1" w:rsidP="00652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52E1">
        <w:rPr>
          <w:rFonts w:ascii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9752E1" w:rsidRPr="009752E1" w:rsidTr="005A3253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2E1" w:rsidRPr="009752E1" w:rsidTr="005A3253">
        <w:tc>
          <w:tcPr>
            <w:tcW w:w="4082" w:type="dxa"/>
            <w:tcBorders>
              <w:top w:val="single" w:sz="4" w:space="0" w:color="auto"/>
            </w:tcBorders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52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(должность, в случае, если застройщиком </w:t>
            </w:r>
            <w:r w:rsidRPr="009752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52E1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752E1" w:rsidRPr="009752E1" w:rsidRDefault="009752E1" w:rsidP="00652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52E1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9752E1" w:rsidRPr="009752E1" w:rsidRDefault="009752E1" w:rsidP="00652AA7">
      <w:pPr>
        <w:spacing w:after="0" w:line="240" w:lineRule="auto"/>
        <w:ind w:right="75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752E1">
        <w:rPr>
          <w:rFonts w:ascii="Times New Roman" w:hAnsi="Times New Roman"/>
          <w:sz w:val="20"/>
          <w:szCs w:val="20"/>
          <w:lang w:eastAsia="ru-RU"/>
        </w:rPr>
        <w:t>М.П.</w:t>
      </w:r>
      <w:r w:rsidRPr="009752E1">
        <w:rPr>
          <w:rFonts w:ascii="Times New Roman" w:hAnsi="Times New Roman"/>
          <w:sz w:val="20"/>
          <w:szCs w:val="20"/>
          <w:lang w:eastAsia="ru-RU"/>
        </w:rPr>
        <w:br/>
        <w:t>(при наличии)</w:t>
      </w:r>
    </w:p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52E1">
        <w:rPr>
          <w:rFonts w:ascii="Times New Roman" w:hAnsi="Times New Roman"/>
          <w:sz w:val="24"/>
          <w:szCs w:val="24"/>
          <w:lang w:eastAsia="ru-RU"/>
        </w:rPr>
        <w:t xml:space="preserve">К настоящему уведомлению прилагаются:  </w:t>
      </w: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ind w:left="4468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652AA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752E1" w:rsidRPr="009752E1" w:rsidRDefault="009752E1" w:rsidP="00652A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2E1" w:rsidRDefault="009752E1" w:rsidP="005D46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752E1">
        <w:rPr>
          <w:rFonts w:ascii="Times New Roman" w:hAnsi="Times New Roman"/>
          <w:sz w:val="20"/>
          <w:szCs w:val="20"/>
          <w:lang w:eastAsia="ru-RU"/>
        </w:rPr>
        <w:t>(документы в соответствии с частью 10 статьи 55.31 Градостроительного кодекса Российской Федерации</w:t>
      </w:r>
      <w:r w:rsidRPr="009752E1">
        <w:rPr>
          <w:rFonts w:ascii="Times New Roman" w:hAnsi="Times New Roman"/>
          <w:sz w:val="20"/>
          <w:szCs w:val="20"/>
          <w:lang w:eastAsia="ru-RU"/>
        </w:rPr>
        <w:br/>
        <w:t>(Собрание законодательства Российской Федерации, 2005, № 1, ст. 16; 2018, № 32, ст. 5133, 5135)</w:t>
      </w:r>
    </w:p>
    <w:p w:rsidR="00913CCB" w:rsidRDefault="00913CCB" w:rsidP="005D46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3CCB" w:rsidRDefault="00913CCB" w:rsidP="005D46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3CCB" w:rsidRDefault="00913CCB" w:rsidP="005D46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3CCB" w:rsidRPr="009752E1" w:rsidRDefault="00913CCB" w:rsidP="005D46D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5A3253" w:rsidRPr="009752E1" w:rsidRDefault="00B60213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 w:rsidRPr="005A3253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5A3253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</w:t>
      </w:r>
      <w:r w:rsidR="005A3253" w:rsidRPr="009752E1">
        <w:rPr>
          <w:rFonts w:ascii="Times New Roman" w:hAnsi="Times New Roman"/>
          <w:b/>
          <w:bCs/>
          <w:sz w:val="24"/>
        </w:rPr>
        <w:t>Приложение №</w:t>
      </w:r>
      <w:r w:rsidR="005A3253">
        <w:rPr>
          <w:rFonts w:ascii="Times New Roman" w:hAnsi="Times New Roman"/>
          <w:b/>
          <w:bCs/>
          <w:sz w:val="24"/>
        </w:rPr>
        <w:t>3</w:t>
      </w:r>
    </w:p>
    <w:p w:rsidR="005A3253" w:rsidRPr="009C0495" w:rsidRDefault="005A3253" w:rsidP="005A3253">
      <w:pPr>
        <w:tabs>
          <w:tab w:val="left" w:pos="5258"/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 xml:space="preserve">  </w:t>
      </w:r>
      <w:r w:rsidRPr="009C0495">
        <w:rPr>
          <w:rFonts w:ascii="Times New Roman" w:hAnsi="Times New Roman"/>
          <w:bCs/>
          <w:sz w:val="24"/>
        </w:rPr>
        <w:t>к административному регламенту</w:t>
      </w:r>
    </w:p>
    <w:p w:rsidR="005A3253" w:rsidRPr="00913CCB" w:rsidRDefault="005A3253" w:rsidP="005A3253">
      <w:pPr>
        <w:tabs>
          <w:tab w:val="left" w:pos="534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C0495">
        <w:rPr>
          <w:rFonts w:ascii="Times New Roman" w:hAnsi="Times New Roman"/>
          <w:bCs/>
          <w:sz w:val="24"/>
          <w:szCs w:val="24"/>
        </w:rPr>
        <w:t xml:space="preserve"> </w:t>
      </w:r>
      <w:r w:rsidRPr="00913CCB">
        <w:rPr>
          <w:rFonts w:ascii="Times New Roman" w:hAnsi="Times New Roman"/>
          <w:bCs/>
          <w:sz w:val="24"/>
          <w:szCs w:val="24"/>
        </w:rPr>
        <w:t>«</w:t>
      </w:r>
      <w:r w:rsidRPr="00913CCB">
        <w:rPr>
          <w:rFonts w:ascii="Times New Roman" w:hAnsi="Times New Roman"/>
          <w:sz w:val="24"/>
          <w:szCs w:val="24"/>
        </w:rPr>
        <w:t xml:space="preserve">Направление уведомления о планируемом 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ab/>
        <w:t xml:space="preserve"> сносе объекта капитального строительства,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уведомления о завершении сноса объекта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капитального строительства</w:t>
      </w:r>
      <w:r w:rsidRPr="00913CCB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C55D37" w:rsidRPr="005A3253" w:rsidRDefault="00C55D37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8"/>
          <w:szCs w:val="28"/>
          <w:lang w:eastAsia="ru-RU"/>
        </w:rPr>
        <w:t>Уведомление о завершении сноса объекта капитального строительства</w:t>
      </w: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389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C55D37" w:rsidRPr="00C55D37" w:rsidTr="005A3253">
        <w:trPr>
          <w:trHeight w:val="240"/>
          <w:jc w:val="right"/>
        </w:trPr>
        <w:tc>
          <w:tcPr>
            <w:tcW w:w="140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55D37" w:rsidRPr="00C55D37" w:rsidTr="005A325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55D37">
              <w:rPr>
                <w:rFonts w:ascii="Times New Roman" w:hAnsi="Times New Roman"/>
                <w:iCs/>
                <w:sz w:val="18"/>
                <w:szCs w:val="18"/>
              </w:rPr>
              <w:t>(наименование органа местного самоуправления поселения, городского округа по месту нахождения земельного участка,</w:t>
            </w:r>
          </w:p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55D37">
              <w:rPr>
                <w:rFonts w:ascii="Times New Roman" w:hAnsi="Times New Roman"/>
                <w:iCs/>
                <w:sz w:val="18"/>
                <w:szCs w:val="18"/>
              </w:rPr>
              <w:t>на котором располагался снесенный объект капитального строительства, или в случае, если такой земельный участок находится</w:t>
            </w:r>
          </w:p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55D37">
              <w:rPr>
                <w:rFonts w:ascii="Times New Roman" w:hAnsi="Times New Roman"/>
                <w:iCs/>
                <w:sz w:val="18"/>
                <w:szCs w:val="18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1. Сведения о застройщике, техническом заказчике</w:t>
      </w: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D46D3" w:rsidRDefault="005D46D3" w:rsidP="00C55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2. Сведения о земельном участке</w:t>
      </w: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5D3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37" w:rsidRPr="00C55D37" w:rsidRDefault="00C55D37" w:rsidP="00C55D37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5231"/>
        <w:gridCol w:w="215"/>
        <w:gridCol w:w="275"/>
        <w:gridCol w:w="224"/>
        <w:gridCol w:w="1740"/>
        <w:gridCol w:w="136"/>
        <w:gridCol w:w="378"/>
        <w:gridCol w:w="490"/>
        <w:gridCol w:w="294"/>
        <w:gridCol w:w="1208"/>
      </w:tblGrid>
      <w:tr w:rsidR="00C55D37" w:rsidRPr="00C55D37" w:rsidTr="005A3253">
        <w:trPr>
          <w:gridBefore w:val="1"/>
          <w:wBefore w:w="14" w:type="dxa"/>
          <w:trHeight w:val="240"/>
        </w:trPr>
        <w:tc>
          <w:tcPr>
            <w:tcW w:w="7685" w:type="dxa"/>
            <w:gridSpan w:val="5"/>
            <w:tcMar>
              <w:left w:w="0" w:type="dxa"/>
              <w:right w:w="0" w:type="dxa"/>
            </w:tcMar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D37">
              <w:rPr>
                <w:rFonts w:ascii="Times New Roman" w:hAnsi="Times New Roman"/>
                <w:b/>
                <w:sz w:val="24"/>
                <w:szCs w:val="24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rPr>
          <w:gridBefore w:val="1"/>
          <w:wBefore w:w="14" w:type="dxa"/>
          <w:trHeight w:val="240"/>
        </w:trPr>
        <w:tc>
          <w:tcPr>
            <w:tcW w:w="5446" w:type="dxa"/>
            <w:gridSpan w:val="2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8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5D37">
              <w:rPr>
                <w:rFonts w:ascii="Times New Roman" w:hAnsi="Times New Roman"/>
                <w:b/>
                <w:sz w:val="24"/>
                <w:szCs w:val="24"/>
              </w:rPr>
              <w:t>, указанного в уведомлении о планируемом</w:t>
            </w:r>
          </w:p>
        </w:tc>
      </w:tr>
      <w:tr w:rsidR="00C55D37" w:rsidRPr="00C55D37" w:rsidTr="005A3253">
        <w:trPr>
          <w:gridBefore w:val="1"/>
          <w:wBefore w:w="14" w:type="dxa"/>
        </w:trPr>
        <w:tc>
          <w:tcPr>
            <w:tcW w:w="5446" w:type="dxa"/>
            <w:gridSpan w:val="2"/>
            <w:tcBorders>
              <w:top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5D37">
              <w:rPr>
                <w:rFonts w:ascii="Times New Roman" w:hAnsi="Times New Roman"/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745" w:type="dxa"/>
            <w:gridSpan w:val="8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55D37" w:rsidRPr="00C55D37" w:rsidTr="005A3253">
        <w:trPr>
          <w:gridAfter w:val="1"/>
          <w:wAfter w:w="1208" w:type="dxa"/>
          <w:trHeight w:val="240"/>
        </w:trPr>
        <w:tc>
          <w:tcPr>
            <w:tcW w:w="5245" w:type="dxa"/>
            <w:gridSpan w:val="2"/>
            <w:vAlign w:val="bottom"/>
          </w:tcPr>
          <w:p w:rsidR="00C55D37" w:rsidRPr="00C55D37" w:rsidRDefault="00C55D37" w:rsidP="00C55D37">
            <w:pPr>
              <w:tabs>
                <w:tab w:val="right" w:pos="52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b/>
                <w:sz w:val="24"/>
                <w:szCs w:val="24"/>
              </w:rPr>
              <w:t>сносе объекта капитального строительства</w:t>
            </w:r>
            <w:r w:rsidRPr="00C55D3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C55D37"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55D37" w:rsidRPr="00C55D37" w:rsidTr="005A3253">
        <w:trPr>
          <w:gridAfter w:val="1"/>
          <w:wAfter w:w="1208" w:type="dxa"/>
        </w:trPr>
        <w:tc>
          <w:tcPr>
            <w:tcW w:w="5245" w:type="dxa"/>
            <w:gridSpan w:val="2"/>
            <w:vAlign w:val="bottom"/>
          </w:tcPr>
          <w:p w:rsidR="00C55D37" w:rsidRPr="00C55D37" w:rsidRDefault="00C55D37" w:rsidP="00C55D37">
            <w:pPr>
              <w:tabs>
                <w:tab w:val="right" w:pos="5236"/>
              </w:tabs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7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5D37">
              <w:rPr>
                <w:rFonts w:ascii="Times New Roman" w:hAnsi="Times New Roman"/>
                <w:sz w:val="14"/>
                <w:szCs w:val="14"/>
              </w:rPr>
              <w:t>(дата направления)</w:t>
            </w:r>
          </w:p>
        </w:tc>
        <w:tc>
          <w:tcPr>
            <w:tcW w:w="294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C55D37" w:rsidRPr="00C55D37" w:rsidTr="005A3253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7111"/>
      </w:tblGrid>
      <w:tr w:rsidR="00C55D37" w:rsidRPr="00C55D37" w:rsidTr="005A3253">
        <w:trPr>
          <w:trHeight w:val="240"/>
        </w:trPr>
        <w:tc>
          <w:tcPr>
            <w:tcW w:w="3080" w:type="dxa"/>
            <w:tcMar>
              <w:left w:w="0" w:type="dxa"/>
              <w:right w:w="0" w:type="dxa"/>
            </w:tcMar>
            <w:vAlign w:val="bottom"/>
          </w:tcPr>
          <w:p w:rsidR="00C55D37" w:rsidRPr="00C55D37" w:rsidRDefault="00C55D37" w:rsidP="00C5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D37">
              <w:rPr>
                <w:rFonts w:ascii="Times New Roman" w:hAnsi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7111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37" w:rsidRPr="00C55D37" w:rsidTr="005A3253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5D37">
              <w:rPr>
                <w:rFonts w:ascii="Times New Roman" w:hAnsi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C55D37" w:rsidRPr="00C55D37" w:rsidRDefault="00C55D37" w:rsidP="00C55D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C55D37" w:rsidRPr="00C55D37" w:rsidTr="005A3253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D37" w:rsidRPr="00C55D37" w:rsidTr="005A3253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55D37">
              <w:rPr>
                <w:rFonts w:ascii="Times New Roman" w:hAnsi="Times New Roman"/>
                <w:sz w:val="14"/>
                <w:szCs w:val="14"/>
                <w:lang w:eastAsia="ru-RU"/>
              </w:rPr>
              <w:t>(должность, в случае, если застройщиком или</w:t>
            </w:r>
          </w:p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55D37">
              <w:rPr>
                <w:rFonts w:ascii="Times New Roman" w:hAnsi="Times New Roman"/>
                <w:sz w:val="14"/>
                <w:szCs w:val="14"/>
                <w:lang w:eastAsia="ru-RU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55D37">
              <w:rPr>
                <w:rFonts w:ascii="Times New Roman" w:hAnsi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C55D37" w:rsidRPr="00C55D37" w:rsidRDefault="00C55D37" w:rsidP="00C55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55D37">
              <w:rPr>
                <w:rFonts w:ascii="Times New Roman" w:hAnsi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C55D37" w:rsidRPr="00C55D37" w:rsidRDefault="00C55D37" w:rsidP="00C55D37">
      <w:pPr>
        <w:spacing w:after="0" w:line="240" w:lineRule="auto"/>
        <w:ind w:right="600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М. П.</w:t>
      </w:r>
    </w:p>
    <w:p w:rsidR="00C55D37" w:rsidRPr="00C55D37" w:rsidRDefault="00C55D37" w:rsidP="00C55D37">
      <w:pPr>
        <w:spacing w:after="0" w:line="240" w:lineRule="auto"/>
        <w:ind w:right="6005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C55D37">
        <w:rPr>
          <w:rFonts w:ascii="Times New Roman" w:hAnsi="Times New Roman"/>
          <w:sz w:val="16"/>
          <w:szCs w:val="16"/>
          <w:lang w:eastAsia="ru-RU"/>
        </w:rPr>
        <w:t>(при наличии)</w:t>
      </w:r>
    </w:p>
    <w:p w:rsidR="00C55D37" w:rsidRPr="00C55D37" w:rsidRDefault="00C55D37" w:rsidP="00C55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D37" w:rsidRDefault="00C55D37" w:rsidP="0047189E"/>
    <w:p w:rsidR="00C55D37" w:rsidRDefault="00C55D37" w:rsidP="0047189E"/>
    <w:p w:rsidR="00C55D37" w:rsidRDefault="00C55D37" w:rsidP="0047189E"/>
    <w:p w:rsidR="005A3253" w:rsidRPr="009752E1" w:rsidRDefault="005A3253" w:rsidP="005A3253">
      <w:pPr>
        <w:tabs>
          <w:tab w:val="left" w:pos="610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                                                                                                                           </w:t>
      </w:r>
      <w:r w:rsidRPr="009752E1">
        <w:rPr>
          <w:rFonts w:ascii="Times New Roman" w:hAnsi="Times New Roman"/>
          <w:b/>
          <w:bCs/>
          <w:sz w:val="24"/>
        </w:rPr>
        <w:t>Приложение №</w:t>
      </w:r>
      <w:r>
        <w:rPr>
          <w:rFonts w:ascii="Times New Roman" w:hAnsi="Times New Roman"/>
          <w:b/>
          <w:bCs/>
          <w:sz w:val="24"/>
        </w:rPr>
        <w:t>4</w:t>
      </w:r>
    </w:p>
    <w:p w:rsidR="005A3253" w:rsidRPr="009C0495" w:rsidRDefault="005A3253" w:rsidP="005A3253">
      <w:pPr>
        <w:tabs>
          <w:tab w:val="left" w:pos="5258"/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 xml:space="preserve">  </w:t>
      </w:r>
      <w:r w:rsidRPr="009C0495">
        <w:rPr>
          <w:rFonts w:ascii="Times New Roman" w:hAnsi="Times New Roman"/>
          <w:bCs/>
          <w:sz w:val="24"/>
        </w:rPr>
        <w:t>к административному регламенту</w:t>
      </w:r>
    </w:p>
    <w:p w:rsidR="005A3253" w:rsidRPr="00913CCB" w:rsidRDefault="005A3253" w:rsidP="005A3253">
      <w:pPr>
        <w:tabs>
          <w:tab w:val="left" w:pos="534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13CCB">
        <w:rPr>
          <w:rFonts w:ascii="Times New Roman" w:hAnsi="Times New Roman"/>
          <w:bCs/>
          <w:sz w:val="24"/>
          <w:szCs w:val="24"/>
        </w:rPr>
        <w:t xml:space="preserve"> «</w:t>
      </w:r>
      <w:r w:rsidRPr="00913CCB">
        <w:rPr>
          <w:rFonts w:ascii="Times New Roman" w:hAnsi="Times New Roman"/>
          <w:sz w:val="24"/>
          <w:szCs w:val="24"/>
        </w:rPr>
        <w:t xml:space="preserve">Направление уведомления о планируемом 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ab/>
        <w:t xml:space="preserve"> сносе объекта капитального строительства,</w:t>
      </w:r>
    </w:p>
    <w:p w:rsidR="005A3253" w:rsidRPr="00913CCB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уведомления о завершении сноса объекта</w:t>
      </w:r>
    </w:p>
    <w:p w:rsidR="005A3253" w:rsidRPr="005A3253" w:rsidRDefault="005A3253" w:rsidP="005A3253">
      <w:pPr>
        <w:tabs>
          <w:tab w:val="left" w:pos="534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13C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капитального строительства</w:t>
      </w:r>
      <w:r w:rsidRPr="005A3253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9752E1" w:rsidRPr="009752E1" w:rsidRDefault="009752E1" w:rsidP="009752E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9752E1">
        <w:rPr>
          <w:rFonts w:ascii="Times New Roman" w:hAnsi="Times New Roman"/>
          <w:b/>
          <w:bCs/>
          <w:sz w:val="26"/>
          <w:szCs w:val="26"/>
          <w:lang w:eastAsia="ru-RU"/>
        </w:rPr>
        <w:t>Блок-схема</w:t>
      </w:r>
    </w:p>
    <w:p w:rsidR="009752E1" w:rsidRPr="009752E1" w:rsidRDefault="009752E1" w:rsidP="00652AA7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752E1">
        <w:rPr>
          <w:rFonts w:ascii="Times New Roman" w:hAnsi="Times New Roman"/>
          <w:sz w:val="26"/>
          <w:szCs w:val="26"/>
          <w:lang w:eastAsia="ru-RU"/>
        </w:rPr>
        <w:t>Последовательности административных процедур при предоставлении муниципальной услуги</w:t>
      </w:r>
    </w:p>
    <w:tbl>
      <w:tblPr>
        <w:tblW w:w="8685" w:type="dxa"/>
        <w:tblCellSpacing w:w="0" w:type="dxa"/>
        <w:tblInd w:w="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</w:tblGrid>
      <w:tr w:rsidR="009752E1" w:rsidRPr="009752E1" w:rsidTr="005A3253">
        <w:trPr>
          <w:tblCellSpacing w:w="0" w:type="dxa"/>
        </w:trPr>
        <w:tc>
          <w:tcPr>
            <w:tcW w:w="8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00" w:beforeAutospacing="1"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1D0B1F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Поступление уведомления Заявителя о предоставлении муниципальной услуги в </w:t>
            </w:r>
            <w:proofErr w:type="spellStart"/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>Новозыбковскую</w:t>
            </w:r>
            <w:proofErr w:type="spellEnd"/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городскую а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дминистрацию 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 ↓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1D0B1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Прием и регистрация заявления о предоставлении муниципальной услуги, наложение на уведомление резолюции </w:t>
            </w:r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>первого заместителя г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лавы </w:t>
            </w:r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>Новозыбковской городской администрации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↓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652A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Направление на исполнение уполномоченному специалисту </w:t>
            </w:r>
            <w:proofErr w:type="spellStart"/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>ОАиГ</w:t>
            </w:r>
            <w:proofErr w:type="spellEnd"/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заявления с резолюцией </w:t>
            </w:r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>первого заместителя г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лавы </w:t>
            </w:r>
            <w:r w:rsidR="001D0B1F">
              <w:rPr>
                <w:rFonts w:ascii="Times New Roman" w:hAnsi="Times New Roman"/>
                <w:sz w:val="26"/>
                <w:szCs w:val="26"/>
                <w:lang w:eastAsia="ru-RU"/>
              </w:rPr>
              <w:t>Новозыбковской городской а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дминистрации с приложенными документами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↓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уполномоченным специалистом</w:t>
            </w:r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>ОАиГ</w:t>
            </w:r>
            <w:proofErr w:type="spellEnd"/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заявления и оформление результата предоставления муниципальной услуги 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↓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652A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Подписание </w:t>
            </w:r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>первым заместителем г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лав</w:t>
            </w:r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52AA7">
              <w:rPr>
                <w:rFonts w:ascii="Times New Roman" w:hAnsi="Times New Roman"/>
                <w:sz w:val="26"/>
                <w:szCs w:val="26"/>
                <w:lang w:eastAsia="ru-RU"/>
              </w:rPr>
              <w:t>Новозыбковской городской администрации</w:t>
            </w: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результата предоставления муниципальной услуги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↓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652AA7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52E1">
              <w:rPr>
                <w:rFonts w:ascii="Times New Roman" w:hAnsi="Times New Roman"/>
                <w:sz w:val="26"/>
                <w:szCs w:val="26"/>
                <w:lang w:eastAsia="ru-RU"/>
              </w:rPr>
              <w:t>Выдача (направление) специалистом результата предоставления муниципальной услуги  </w:t>
            </w:r>
          </w:p>
        </w:tc>
      </w:tr>
      <w:tr w:rsidR="009752E1" w:rsidRPr="009752E1" w:rsidTr="005A3253">
        <w:trPr>
          <w:tblCellSpacing w:w="0" w:type="dxa"/>
        </w:trPr>
        <w:tc>
          <w:tcPr>
            <w:tcW w:w="868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2E1" w:rsidRPr="009752E1" w:rsidRDefault="009752E1" w:rsidP="009752E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752E1" w:rsidRPr="009752E1" w:rsidRDefault="009752E1" w:rsidP="009752E1">
      <w:pPr>
        <w:tabs>
          <w:tab w:val="left" w:pos="4395"/>
        </w:tabs>
      </w:pPr>
    </w:p>
    <w:p w:rsidR="009752E1" w:rsidRPr="009752E1" w:rsidRDefault="009752E1" w:rsidP="009752E1"/>
    <w:p w:rsidR="009752E1" w:rsidRDefault="009752E1" w:rsidP="00F002D1"/>
    <w:p w:rsidR="009752E1" w:rsidRDefault="009752E1" w:rsidP="00F002D1"/>
    <w:p w:rsidR="009752E1" w:rsidRDefault="009752E1" w:rsidP="00F002D1"/>
    <w:p w:rsidR="009752E1" w:rsidRPr="00F002D1" w:rsidRDefault="009752E1" w:rsidP="00F002D1"/>
    <w:sectPr w:rsidR="009752E1" w:rsidRPr="00F002D1" w:rsidSect="00913CCB">
      <w:footerReference w:type="default" r:id="rId7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43B" w:rsidRDefault="003C043B" w:rsidP="00652AA7">
      <w:pPr>
        <w:spacing w:after="0" w:line="240" w:lineRule="auto"/>
      </w:pPr>
      <w:r>
        <w:separator/>
      </w:r>
    </w:p>
  </w:endnote>
  <w:endnote w:type="continuationSeparator" w:id="0">
    <w:p w:rsidR="003C043B" w:rsidRDefault="003C043B" w:rsidP="0065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343461"/>
      <w:docPartObj>
        <w:docPartGallery w:val="Page Numbers (Bottom of Page)"/>
        <w:docPartUnique/>
      </w:docPartObj>
    </w:sdtPr>
    <w:sdtEndPr/>
    <w:sdtContent>
      <w:p w:rsidR="00913CCB" w:rsidRDefault="00913CCB">
        <w:pPr>
          <w:pStyle w:val="a7"/>
          <w:jc w:val="center"/>
        </w:pPr>
      </w:p>
      <w:p w:rsidR="00913CCB" w:rsidRDefault="00913C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78">
          <w:rPr>
            <w:noProof/>
          </w:rPr>
          <w:t>19</w:t>
        </w:r>
        <w:r>
          <w:fldChar w:fldCharType="end"/>
        </w:r>
      </w:p>
    </w:sdtContent>
  </w:sdt>
  <w:p w:rsidR="00913CCB" w:rsidRDefault="00913C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43B" w:rsidRDefault="003C043B" w:rsidP="00652AA7">
      <w:pPr>
        <w:spacing w:after="0" w:line="240" w:lineRule="auto"/>
      </w:pPr>
      <w:r>
        <w:separator/>
      </w:r>
    </w:p>
  </w:footnote>
  <w:footnote w:type="continuationSeparator" w:id="0">
    <w:p w:rsidR="003C043B" w:rsidRDefault="003C043B" w:rsidP="0065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86"/>
    <w:rsid w:val="000046B8"/>
    <w:rsid w:val="0005240B"/>
    <w:rsid w:val="00080566"/>
    <w:rsid w:val="000B4634"/>
    <w:rsid w:val="001D0B1F"/>
    <w:rsid w:val="001D5BFD"/>
    <w:rsid w:val="00264EBA"/>
    <w:rsid w:val="003C043B"/>
    <w:rsid w:val="003D4750"/>
    <w:rsid w:val="00462E5B"/>
    <w:rsid w:val="0047189E"/>
    <w:rsid w:val="0047720B"/>
    <w:rsid w:val="004C7536"/>
    <w:rsid w:val="00534801"/>
    <w:rsid w:val="005523F9"/>
    <w:rsid w:val="00553772"/>
    <w:rsid w:val="00564981"/>
    <w:rsid w:val="00587BD7"/>
    <w:rsid w:val="00595B22"/>
    <w:rsid w:val="005A3253"/>
    <w:rsid w:val="005D46D3"/>
    <w:rsid w:val="005F5378"/>
    <w:rsid w:val="00652AA7"/>
    <w:rsid w:val="007203B1"/>
    <w:rsid w:val="0072137C"/>
    <w:rsid w:val="00776E89"/>
    <w:rsid w:val="007F3F86"/>
    <w:rsid w:val="00812A85"/>
    <w:rsid w:val="00913CCB"/>
    <w:rsid w:val="009752E1"/>
    <w:rsid w:val="009C0495"/>
    <w:rsid w:val="009D364A"/>
    <w:rsid w:val="009F75C4"/>
    <w:rsid w:val="00A23FB6"/>
    <w:rsid w:val="00AC708C"/>
    <w:rsid w:val="00AF362C"/>
    <w:rsid w:val="00B550A8"/>
    <w:rsid w:val="00B60213"/>
    <w:rsid w:val="00B82442"/>
    <w:rsid w:val="00BE729C"/>
    <w:rsid w:val="00C55D37"/>
    <w:rsid w:val="00C95FA5"/>
    <w:rsid w:val="00CC249F"/>
    <w:rsid w:val="00D11C7F"/>
    <w:rsid w:val="00D635A3"/>
    <w:rsid w:val="00D839A9"/>
    <w:rsid w:val="00D869F0"/>
    <w:rsid w:val="00D97993"/>
    <w:rsid w:val="00DA0445"/>
    <w:rsid w:val="00DE609F"/>
    <w:rsid w:val="00E129FC"/>
    <w:rsid w:val="00E92ED3"/>
    <w:rsid w:val="00E94368"/>
    <w:rsid w:val="00EB7C7A"/>
    <w:rsid w:val="00F002D1"/>
    <w:rsid w:val="00F11090"/>
    <w:rsid w:val="00F36B16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03B8"/>
  <w15:chartTrackingRefBased/>
  <w15:docId w15:val="{FB08AD7A-FE03-430B-A78D-2DB9EA9F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993"/>
    <w:rPr>
      <w:b/>
      <w:bCs/>
    </w:rPr>
  </w:style>
  <w:style w:type="paragraph" w:customStyle="1" w:styleId="ConsPlusNormal">
    <w:name w:val="ConsPlusNormal"/>
    <w:rsid w:val="00F00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5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AA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5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AA7"/>
    <w:rPr>
      <w:rFonts w:ascii="Calibri" w:eastAsia="Times New Roman" w:hAnsi="Calibri" w:cs="Times New Roman"/>
    </w:rPr>
  </w:style>
  <w:style w:type="table" w:styleId="a9">
    <w:name w:val="Table Grid"/>
    <w:basedOn w:val="a1"/>
    <w:uiPriority w:val="99"/>
    <w:rsid w:val="0047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71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A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2158-566C-4218-9878-82ED7C09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19</Pages>
  <Words>7032</Words>
  <Characters>40088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14</cp:revision>
  <cp:lastPrinted>2021-04-22T09:36:00Z</cp:lastPrinted>
  <dcterms:created xsi:type="dcterms:W3CDTF">2021-03-25T11:43:00Z</dcterms:created>
  <dcterms:modified xsi:type="dcterms:W3CDTF">2022-04-13T11:53:00Z</dcterms:modified>
</cp:coreProperties>
</file>