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DB9" w:rsidRPr="001C0DB9" w:rsidRDefault="001C0DB9" w:rsidP="00973493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4B5DFB" w:rsidRDefault="00C54038" w:rsidP="000822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4038"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 w:rsidRPr="00C54038"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разъясняет:</w:t>
      </w:r>
    </w:p>
    <w:p w:rsidR="00C54038" w:rsidRDefault="00C54038" w:rsidP="000822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53D24" w:rsidRDefault="00753D24" w:rsidP="000810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D24">
        <w:rPr>
          <w:rFonts w:ascii="Times New Roman" w:hAnsi="Times New Roman" w:cs="Times New Roman"/>
          <w:b/>
          <w:sz w:val="28"/>
          <w:szCs w:val="28"/>
        </w:rPr>
        <w:t>Коррупционные правонарушения в сфере закупок</w:t>
      </w:r>
    </w:p>
    <w:p w:rsidR="00753D24" w:rsidRDefault="00753D24" w:rsidP="000810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0C1" w:rsidRPr="000810C1" w:rsidRDefault="000810C1" w:rsidP="00081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C1">
        <w:rPr>
          <w:rFonts w:ascii="Times New Roman" w:hAnsi="Times New Roman" w:cs="Times New Roman"/>
          <w:sz w:val="28"/>
          <w:szCs w:val="28"/>
        </w:rPr>
        <w:t>В последние годы государством выделяются значительные финансовые средства на федеральные целевые программы, строительство инфраструктурных объектов, реализацию крупных инвестиционных проектов.</w:t>
      </w:r>
    </w:p>
    <w:p w:rsidR="000810C1" w:rsidRPr="000810C1" w:rsidRDefault="000810C1" w:rsidP="00081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C1">
        <w:rPr>
          <w:rFonts w:ascii="Times New Roman" w:hAnsi="Times New Roman" w:cs="Times New Roman"/>
          <w:sz w:val="28"/>
          <w:szCs w:val="28"/>
        </w:rPr>
        <w:t>В этой связи крайне важно, чтобы все выделенные средства эффективно использовались, поэтому особую значимость в работе органов прокуратуры приобретает предупреждение и пресечение «откатов», выявление и устранение коррупционных проявлений при осуществлении закупок товаров, работ, услуг для обеспечения государственных и муниципальных нужд. Указанная сфера подвержена высоким коррупционным рискам.</w:t>
      </w:r>
    </w:p>
    <w:p w:rsidR="000810C1" w:rsidRPr="000810C1" w:rsidRDefault="000810C1" w:rsidP="00081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C1">
        <w:rPr>
          <w:rFonts w:ascii="Times New Roman" w:hAnsi="Times New Roman" w:cs="Times New Roman"/>
          <w:sz w:val="28"/>
          <w:szCs w:val="28"/>
        </w:rPr>
        <w:t>Преступления данной категории являются одними из наиболее общественно опасных проявлений коррупции. Именно поэтому в статье 7 Федерального закона от 25.12.2008 № 273-ФЗ «О противодействии коррупции» среди основных направлений деятельности государственных органов по повышению эффективности противодействия коррупции предусмотрено обеспечение добросовестности, открытости, добросовестной конкуренции и объективности при осуществлении закупок товаров, работ, услуг. Следует также отметить, что совершенствованию мер по противодействию коррупции при осуществлении закупок товаров, работ, а также при распоряжении государственным и муниципальным имуществом посвящена глава X Национального плана противодействия коррупции на 2021–2024 годы, утвержденного Указом Президента Российской Федерации от 16.08.2021 № 478.</w:t>
      </w:r>
    </w:p>
    <w:p w:rsidR="000810C1" w:rsidRPr="000810C1" w:rsidRDefault="000810C1" w:rsidP="00081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C1">
        <w:rPr>
          <w:rFonts w:ascii="Times New Roman" w:hAnsi="Times New Roman" w:cs="Times New Roman"/>
          <w:sz w:val="28"/>
          <w:szCs w:val="28"/>
        </w:rPr>
        <w:t>Необходимо учитывать, что при проведении проверок в названной сфере прокурорами выявляются нарушения, связанные с фактами:</w:t>
      </w:r>
    </w:p>
    <w:p w:rsidR="000810C1" w:rsidRPr="000810C1" w:rsidRDefault="000810C1" w:rsidP="00081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C1">
        <w:rPr>
          <w:rFonts w:ascii="Times New Roman" w:hAnsi="Times New Roman" w:cs="Times New Roman"/>
          <w:sz w:val="28"/>
          <w:szCs w:val="28"/>
        </w:rPr>
        <w:t>выполнения государственного контракта аффилированными лицами заказчика;</w:t>
      </w:r>
    </w:p>
    <w:p w:rsidR="000810C1" w:rsidRPr="000810C1" w:rsidRDefault="000810C1" w:rsidP="00081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C1">
        <w:rPr>
          <w:rFonts w:ascii="Times New Roman" w:hAnsi="Times New Roman" w:cs="Times New Roman"/>
          <w:sz w:val="28"/>
          <w:szCs w:val="28"/>
        </w:rPr>
        <w:t xml:space="preserve">осуществления закупки товаров, работ, услуг для обеспечения государственных (муниципальных) нужд на </w:t>
      </w:r>
      <w:proofErr w:type="spellStart"/>
      <w:r w:rsidRPr="000810C1">
        <w:rPr>
          <w:rFonts w:ascii="Times New Roman" w:hAnsi="Times New Roman" w:cs="Times New Roman"/>
          <w:sz w:val="28"/>
          <w:szCs w:val="28"/>
        </w:rPr>
        <w:t>бесконкурсной</w:t>
      </w:r>
      <w:proofErr w:type="spellEnd"/>
      <w:r w:rsidRPr="000810C1">
        <w:rPr>
          <w:rFonts w:ascii="Times New Roman" w:hAnsi="Times New Roman" w:cs="Times New Roman"/>
          <w:sz w:val="28"/>
          <w:szCs w:val="28"/>
        </w:rPr>
        <w:t xml:space="preserve"> основе;</w:t>
      </w:r>
    </w:p>
    <w:p w:rsidR="000810C1" w:rsidRPr="000810C1" w:rsidRDefault="000810C1" w:rsidP="00081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C1">
        <w:rPr>
          <w:rFonts w:ascii="Times New Roman" w:hAnsi="Times New Roman" w:cs="Times New Roman"/>
          <w:sz w:val="28"/>
          <w:szCs w:val="28"/>
        </w:rPr>
        <w:t>необоснованного завышения цен на приобретаемые товары (работы и услуги);</w:t>
      </w:r>
    </w:p>
    <w:p w:rsidR="000810C1" w:rsidRPr="000810C1" w:rsidRDefault="000810C1" w:rsidP="00081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C1">
        <w:rPr>
          <w:rFonts w:ascii="Times New Roman" w:hAnsi="Times New Roman" w:cs="Times New Roman"/>
          <w:sz w:val="28"/>
          <w:szCs w:val="28"/>
        </w:rPr>
        <w:t>оценки и сопоставления заявок на участие в конкурсе с применением критериев, не предусмотренных конкурсной документацией;</w:t>
      </w:r>
    </w:p>
    <w:p w:rsidR="000810C1" w:rsidRPr="000810C1" w:rsidRDefault="000810C1" w:rsidP="00081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C1">
        <w:rPr>
          <w:rFonts w:ascii="Times New Roman" w:hAnsi="Times New Roman" w:cs="Times New Roman"/>
          <w:sz w:val="28"/>
          <w:szCs w:val="28"/>
        </w:rPr>
        <w:t>участия в работе конкурсных, аукционных комиссий лиц, лично заинтересованных в результатах размещения заказа, либо лиц, на которых способны оказывать влияние участники размещения заказа;</w:t>
      </w:r>
    </w:p>
    <w:p w:rsidR="000810C1" w:rsidRPr="000810C1" w:rsidRDefault="000810C1" w:rsidP="00081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C1">
        <w:rPr>
          <w:rFonts w:ascii="Times New Roman" w:hAnsi="Times New Roman" w:cs="Times New Roman"/>
          <w:sz w:val="28"/>
          <w:szCs w:val="28"/>
        </w:rPr>
        <w:t>Анализ правоприменительной практики свидетельствует о наличии нескольких основных способов злоупотреблений при заключении и исполнении государственных и муниципальных заказов.</w:t>
      </w:r>
    </w:p>
    <w:p w:rsidR="000810C1" w:rsidRPr="000810C1" w:rsidRDefault="000810C1" w:rsidP="00081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C1">
        <w:rPr>
          <w:rFonts w:ascii="Times New Roman" w:hAnsi="Times New Roman" w:cs="Times New Roman"/>
          <w:sz w:val="28"/>
          <w:szCs w:val="28"/>
        </w:rPr>
        <w:t xml:space="preserve">Первый способ – </w:t>
      </w:r>
      <w:proofErr w:type="spellStart"/>
      <w:r w:rsidRPr="000810C1">
        <w:rPr>
          <w:rFonts w:ascii="Times New Roman" w:hAnsi="Times New Roman" w:cs="Times New Roman"/>
          <w:sz w:val="28"/>
          <w:szCs w:val="28"/>
        </w:rPr>
        <w:t>аффилированность</w:t>
      </w:r>
      <w:proofErr w:type="spellEnd"/>
      <w:r w:rsidRPr="000810C1">
        <w:rPr>
          <w:rFonts w:ascii="Times New Roman" w:hAnsi="Times New Roman" w:cs="Times New Roman"/>
          <w:sz w:val="28"/>
          <w:szCs w:val="28"/>
        </w:rPr>
        <w:t xml:space="preserve"> работников органов государственной власти и органов самоуправления с субъектами предпринимательской деятельности, то есть систематическое злоупотребление должностными полномочиями в целях создания благоприятных условий собственному бизнесу либо коммерческой деятельности третьих лиц.</w:t>
      </w:r>
    </w:p>
    <w:p w:rsidR="000810C1" w:rsidRPr="000810C1" w:rsidRDefault="000810C1" w:rsidP="00081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C1">
        <w:rPr>
          <w:rFonts w:ascii="Times New Roman" w:hAnsi="Times New Roman" w:cs="Times New Roman"/>
          <w:sz w:val="28"/>
          <w:szCs w:val="28"/>
        </w:rPr>
        <w:lastRenderedPageBreak/>
        <w:t>Второй способ – ограничение конкуренции, воспрепятствование предпринимательской деятельности при организации и проведении конкурсных процедур, в том числе путем завышения стоимости работ и с использованием фирм-однодневок. Значительное количество хищений осуществляется способом, при котором в ходе подготовки государственного или муниципального контракта в техническое задание вносятся так называемые защитные позиции, то есть такие технические требования к продукции, товарам, работам или услугам, которые в состоянии выполнить лишь один «нужный» поставщик. Подобные условия согласовываются «</w:t>
      </w:r>
      <w:proofErr w:type="spellStart"/>
      <w:r w:rsidRPr="000810C1">
        <w:rPr>
          <w:rFonts w:ascii="Times New Roman" w:hAnsi="Times New Roman" w:cs="Times New Roman"/>
          <w:sz w:val="28"/>
          <w:szCs w:val="28"/>
        </w:rPr>
        <w:t>откатополучателем</w:t>
      </w:r>
      <w:proofErr w:type="spellEnd"/>
      <w:r w:rsidRPr="000810C1">
        <w:rPr>
          <w:rFonts w:ascii="Times New Roman" w:hAnsi="Times New Roman" w:cs="Times New Roman"/>
          <w:sz w:val="28"/>
          <w:szCs w:val="28"/>
        </w:rPr>
        <w:t>» с «</w:t>
      </w:r>
      <w:proofErr w:type="spellStart"/>
      <w:r w:rsidRPr="000810C1">
        <w:rPr>
          <w:rFonts w:ascii="Times New Roman" w:hAnsi="Times New Roman" w:cs="Times New Roman"/>
          <w:sz w:val="28"/>
          <w:szCs w:val="28"/>
        </w:rPr>
        <w:t>откатодателем</w:t>
      </w:r>
      <w:proofErr w:type="spellEnd"/>
      <w:r w:rsidRPr="000810C1">
        <w:rPr>
          <w:rFonts w:ascii="Times New Roman" w:hAnsi="Times New Roman" w:cs="Times New Roman"/>
          <w:sz w:val="28"/>
          <w:szCs w:val="28"/>
        </w:rPr>
        <w:t>» заранее и формулируются еще до объявления конкурсной документации.</w:t>
      </w:r>
    </w:p>
    <w:p w:rsidR="000810C1" w:rsidRPr="000810C1" w:rsidRDefault="000810C1" w:rsidP="00081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C1">
        <w:rPr>
          <w:rFonts w:ascii="Times New Roman" w:hAnsi="Times New Roman" w:cs="Times New Roman"/>
          <w:sz w:val="28"/>
          <w:szCs w:val="28"/>
        </w:rPr>
        <w:t>К числу механизмов, используемых для завышения цены контракта на стадии, предшествующей выполнению работ, относятся завышение начальной цены контракта представителем заказчика при наличии сговора с предполагаемым победителем.</w:t>
      </w:r>
    </w:p>
    <w:p w:rsidR="000810C1" w:rsidRPr="000810C1" w:rsidRDefault="000810C1" w:rsidP="00081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C1">
        <w:rPr>
          <w:rFonts w:ascii="Times New Roman" w:hAnsi="Times New Roman" w:cs="Times New Roman"/>
          <w:sz w:val="28"/>
          <w:szCs w:val="28"/>
        </w:rPr>
        <w:t xml:space="preserve">Основными мошенническими механизмами при осуществлении государственного (муниципального) заказа, а также при реализации схем, направленных на ограничение (устранение) конкуренции в сфере государственных закупок, являются картельные сговоры на торгах, так называемое тендерное </w:t>
      </w:r>
      <w:proofErr w:type="spellStart"/>
      <w:r w:rsidRPr="000810C1">
        <w:rPr>
          <w:rFonts w:ascii="Times New Roman" w:hAnsi="Times New Roman" w:cs="Times New Roman"/>
          <w:sz w:val="28"/>
          <w:szCs w:val="28"/>
        </w:rPr>
        <w:t>рейдерство</w:t>
      </w:r>
      <w:proofErr w:type="spellEnd"/>
      <w:r w:rsidRPr="000810C1">
        <w:rPr>
          <w:rFonts w:ascii="Times New Roman" w:hAnsi="Times New Roman" w:cs="Times New Roman"/>
          <w:sz w:val="28"/>
          <w:szCs w:val="28"/>
        </w:rPr>
        <w:t>, и иные нарушения антимонопольных требований в ходе организации торгов, а также предоставление фиктивного финансового обеспечения (банковских гарантий) в ходе конкурсных торгов.</w:t>
      </w:r>
    </w:p>
    <w:p w:rsidR="000810C1" w:rsidRPr="000810C1" w:rsidRDefault="000810C1" w:rsidP="00081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C1">
        <w:rPr>
          <w:rFonts w:ascii="Times New Roman" w:hAnsi="Times New Roman" w:cs="Times New Roman"/>
          <w:sz w:val="28"/>
          <w:szCs w:val="28"/>
        </w:rPr>
        <w:t>Уголовная ответственность за нарушения в сфере закупок предусмотрена статьями 200.4, 205.5, 304 Уголовного кодекса Российской Федерации.</w:t>
      </w:r>
    </w:p>
    <w:p w:rsidR="000810C1" w:rsidRPr="000810C1" w:rsidRDefault="000810C1" w:rsidP="00081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C1">
        <w:rPr>
          <w:rFonts w:ascii="Times New Roman" w:hAnsi="Times New Roman" w:cs="Times New Roman"/>
          <w:sz w:val="28"/>
          <w:szCs w:val="28"/>
        </w:rPr>
        <w:t>Статьей 200.4 УК РФ предусмотрена уголовная ответственность за злоупотребления в сфере закупок товаров, работ, услуг для обеспечения государственных или муниципальных нужд.</w:t>
      </w:r>
    </w:p>
    <w:p w:rsidR="000810C1" w:rsidRPr="000810C1" w:rsidRDefault="000810C1" w:rsidP="00081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C1">
        <w:rPr>
          <w:rFonts w:ascii="Times New Roman" w:hAnsi="Times New Roman" w:cs="Times New Roman"/>
          <w:sz w:val="28"/>
          <w:szCs w:val="28"/>
        </w:rPr>
        <w:t>За подкуп работника контрактной службы, лица, осуществляющего приемку поставленных товаров, выполненных работ или оказанных услуг предусмотрена ответственность ст.205.5 УК РФ.</w:t>
      </w:r>
    </w:p>
    <w:p w:rsidR="000810C1" w:rsidRPr="000810C1" w:rsidRDefault="000810C1" w:rsidP="00081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C1">
        <w:rPr>
          <w:rFonts w:ascii="Times New Roman" w:hAnsi="Times New Roman" w:cs="Times New Roman"/>
          <w:sz w:val="28"/>
          <w:szCs w:val="28"/>
        </w:rPr>
        <w:t>Статьей 304 УК РФ предусмотрена уголовного ответственность за провокацию взятки, коммерческого подкупа либо подкупа в сфере закупок товаров, работ, услуг для обеспечения государственных или муниципальных нужд.</w:t>
      </w:r>
    </w:p>
    <w:p w:rsidR="00C85C45" w:rsidRDefault="000810C1" w:rsidP="00081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C1">
        <w:rPr>
          <w:rFonts w:ascii="Times New Roman" w:hAnsi="Times New Roman" w:cs="Times New Roman"/>
          <w:sz w:val="28"/>
          <w:szCs w:val="28"/>
        </w:rPr>
        <w:t>В отдельных случаях действия злоумышленников могут квалифицироваться по ст. 159 УК РФ (мошенничество).</w:t>
      </w:r>
    </w:p>
    <w:p w:rsidR="000810C1" w:rsidRDefault="000810C1" w:rsidP="00081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24B" w:rsidRDefault="007E124B" w:rsidP="005E47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межрайонного прокурора </w:t>
      </w:r>
    </w:p>
    <w:p w:rsidR="007E124B" w:rsidRDefault="007E124B" w:rsidP="005E47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 юстиции                                                                            Д.И. Кондратенко</w:t>
      </w:r>
    </w:p>
    <w:p w:rsidR="007E124B" w:rsidRDefault="007E124B" w:rsidP="005E4706">
      <w:pPr>
        <w:rPr>
          <w:rFonts w:ascii="Times New Roman" w:hAnsi="Times New Roman" w:cs="Times New Roman"/>
          <w:sz w:val="28"/>
          <w:szCs w:val="28"/>
        </w:rPr>
      </w:pPr>
    </w:p>
    <w:sectPr w:rsidR="007E124B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DA6"/>
    <w:rsid w:val="000217F4"/>
    <w:rsid w:val="000810C1"/>
    <w:rsid w:val="0008227B"/>
    <w:rsid w:val="00086E5C"/>
    <w:rsid w:val="00104E86"/>
    <w:rsid w:val="0012095C"/>
    <w:rsid w:val="00141B3C"/>
    <w:rsid w:val="001C0DB9"/>
    <w:rsid w:val="00231061"/>
    <w:rsid w:val="002D5E43"/>
    <w:rsid w:val="0034541F"/>
    <w:rsid w:val="003454E9"/>
    <w:rsid w:val="00372534"/>
    <w:rsid w:val="004104A1"/>
    <w:rsid w:val="004132CC"/>
    <w:rsid w:val="004815B4"/>
    <w:rsid w:val="004B5DFB"/>
    <w:rsid w:val="004D5DC9"/>
    <w:rsid w:val="005A2723"/>
    <w:rsid w:val="005E4706"/>
    <w:rsid w:val="00736F51"/>
    <w:rsid w:val="00753D24"/>
    <w:rsid w:val="007C17F0"/>
    <w:rsid w:val="007E124B"/>
    <w:rsid w:val="00835DB3"/>
    <w:rsid w:val="00856C84"/>
    <w:rsid w:val="0086360A"/>
    <w:rsid w:val="00884492"/>
    <w:rsid w:val="0088638F"/>
    <w:rsid w:val="00896EA6"/>
    <w:rsid w:val="008E7932"/>
    <w:rsid w:val="008F60C9"/>
    <w:rsid w:val="009247A1"/>
    <w:rsid w:val="00973493"/>
    <w:rsid w:val="009D349A"/>
    <w:rsid w:val="00A01D04"/>
    <w:rsid w:val="00A028F6"/>
    <w:rsid w:val="00AF75D1"/>
    <w:rsid w:val="00C14852"/>
    <w:rsid w:val="00C54038"/>
    <w:rsid w:val="00C85C45"/>
    <w:rsid w:val="00CA6397"/>
    <w:rsid w:val="00CD5C36"/>
    <w:rsid w:val="00D50579"/>
    <w:rsid w:val="00DF7219"/>
    <w:rsid w:val="00E606B7"/>
    <w:rsid w:val="00E62FBE"/>
    <w:rsid w:val="00E70B83"/>
    <w:rsid w:val="00E81D5C"/>
    <w:rsid w:val="00E83661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31D7"/>
  <w15:docId w15:val="{E13AFC76-7893-480C-A263-4E78A642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BFB69-4A83-4141-9A4E-D5BC5238F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Самусенко Анна Петровна</cp:lastModifiedBy>
  <cp:revision>4</cp:revision>
  <dcterms:created xsi:type="dcterms:W3CDTF">2024-04-22T03:39:00Z</dcterms:created>
  <dcterms:modified xsi:type="dcterms:W3CDTF">2024-04-26T09:01:00Z</dcterms:modified>
</cp:coreProperties>
</file>