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F3F" w:rsidRDefault="003D7F3F" w:rsidP="003D7F3F">
      <w:pPr>
        <w:pStyle w:val="a6"/>
        <w:spacing w:before="0" w:after="0" w:line="276" w:lineRule="auto"/>
        <w:ind w:firstLine="567"/>
        <w:jc w:val="center"/>
        <w:rPr>
          <w:b/>
          <w:color w:val="525253"/>
          <w:sz w:val="28"/>
          <w:szCs w:val="28"/>
        </w:rPr>
      </w:pPr>
      <w:r w:rsidRPr="003D7F3F">
        <w:rPr>
          <w:b/>
          <w:color w:val="525253"/>
          <w:sz w:val="28"/>
          <w:szCs w:val="28"/>
        </w:rPr>
        <w:t xml:space="preserve">Законодательные основы постановки и получения жилья </w:t>
      </w:r>
    </w:p>
    <w:p w:rsidR="0017219E" w:rsidRPr="003D7F3F" w:rsidRDefault="003D7F3F" w:rsidP="003D7F3F">
      <w:pPr>
        <w:pStyle w:val="a6"/>
        <w:spacing w:before="0" w:after="0" w:line="276" w:lineRule="auto"/>
        <w:ind w:firstLine="567"/>
        <w:jc w:val="center"/>
        <w:rPr>
          <w:b/>
          <w:color w:val="525253"/>
          <w:sz w:val="28"/>
          <w:szCs w:val="28"/>
        </w:rPr>
      </w:pPr>
      <w:r w:rsidRPr="003D7F3F">
        <w:rPr>
          <w:b/>
          <w:color w:val="525253"/>
          <w:sz w:val="28"/>
          <w:szCs w:val="28"/>
        </w:rPr>
        <w:t xml:space="preserve">детям–сиротам и лицам </w:t>
      </w:r>
      <w:r w:rsidR="00DC445B">
        <w:rPr>
          <w:b/>
          <w:color w:val="525253"/>
          <w:sz w:val="28"/>
          <w:szCs w:val="28"/>
        </w:rPr>
        <w:t xml:space="preserve"> из </w:t>
      </w:r>
      <w:r w:rsidRPr="003D7F3F">
        <w:rPr>
          <w:b/>
          <w:color w:val="525253"/>
          <w:sz w:val="28"/>
          <w:szCs w:val="28"/>
        </w:rPr>
        <w:t>их  числа</w:t>
      </w:r>
    </w:p>
    <w:p w:rsidR="00F96F0B" w:rsidRPr="003D7F3F" w:rsidRDefault="00F96F0B" w:rsidP="003D7F3F">
      <w:pPr>
        <w:pStyle w:val="a6"/>
        <w:spacing w:before="0" w:after="0" w:line="276" w:lineRule="auto"/>
        <w:ind w:firstLine="567"/>
        <w:jc w:val="both"/>
        <w:rPr>
          <w:color w:val="525253"/>
        </w:rPr>
      </w:pPr>
    </w:p>
    <w:p w:rsidR="0017219E" w:rsidRPr="003D7F3F" w:rsidRDefault="0017219E" w:rsidP="003D7F3F">
      <w:pPr>
        <w:pStyle w:val="a6"/>
        <w:spacing w:before="0" w:after="0" w:line="276" w:lineRule="auto"/>
        <w:ind w:firstLine="567"/>
        <w:jc w:val="both"/>
        <w:rPr>
          <w:color w:val="525253"/>
        </w:rPr>
      </w:pPr>
      <w:proofErr w:type="gramStart"/>
      <w:r w:rsidRPr="003D7F3F">
        <w:rPr>
          <w:color w:val="525253"/>
        </w:rPr>
        <w:t>Согласно п. 3 ст. 8 Федерального закона РФ от 21.12.1996 № 159-ФЗ "О дополнительных гарантиях по социальной поддержке детей-сирот и детей, оставшихся без попечения родителей" орган исполнительной власти субъекта РФ в порядке, установленном законом субъекта РФ, формирует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по</w:t>
      </w:r>
      <w:proofErr w:type="gramEnd"/>
      <w:r w:rsidRPr="003D7F3F">
        <w:rPr>
          <w:color w:val="525253"/>
        </w:rPr>
        <w:t xml:space="preserve"> достижени</w:t>
      </w:r>
      <w:r w:rsidR="00DC445B">
        <w:rPr>
          <w:color w:val="525253"/>
        </w:rPr>
        <w:t>ю</w:t>
      </w:r>
      <w:r w:rsidRPr="003D7F3F">
        <w:rPr>
          <w:color w:val="525253"/>
        </w:rPr>
        <w:t xml:space="preserve"> совершеннолетия. Согласно Федеральному закону в этот список включаются лица, достигшие возраста 14 лет.</w:t>
      </w:r>
    </w:p>
    <w:p w:rsidR="0017219E" w:rsidRPr="003D7F3F" w:rsidRDefault="0017219E" w:rsidP="003D7F3F">
      <w:pPr>
        <w:pStyle w:val="a6"/>
        <w:spacing w:before="0" w:after="0" w:line="276" w:lineRule="auto"/>
        <w:ind w:firstLine="567"/>
        <w:jc w:val="both"/>
        <w:rPr>
          <w:color w:val="525253"/>
        </w:rPr>
      </w:pPr>
      <w:r w:rsidRPr="003D7F3F">
        <w:rPr>
          <w:color w:val="525253"/>
        </w:rPr>
        <w:t>В то же время законы субъекта не только прописывают процедур</w:t>
      </w:r>
      <w:bookmarkStart w:id="0" w:name="_GoBack"/>
      <w:bookmarkEnd w:id="0"/>
      <w:r w:rsidRPr="003D7F3F">
        <w:rPr>
          <w:color w:val="525253"/>
        </w:rPr>
        <w:t>у постановки на учет и выделения жилья, но могут вносить коррективы в предельный возраст подопечного ребенка, с которого он может быть поставлен на учет.</w:t>
      </w:r>
    </w:p>
    <w:p w:rsidR="0017219E" w:rsidRPr="003D7F3F" w:rsidRDefault="0017219E" w:rsidP="003D7F3F">
      <w:pPr>
        <w:pStyle w:val="a6"/>
        <w:spacing w:before="0" w:after="0" w:line="276" w:lineRule="auto"/>
        <w:ind w:firstLine="567"/>
        <w:jc w:val="both"/>
        <w:rPr>
          <w:color w:val="525253"/>
        </w:rPr>
      </w:pPr>
      <w:r w:rsidRPr="003D7F3F">
        <w:rPr>
          <w:color w:val="525253"/>
        </w:rPr>
        <w:t>Внимание! Если ребенок-сирота не поставлен на учет на получение жилья до 23 лет, то право на получение жилья он теряет. </w:t>
      </w:r>
    </w:p>
    <w:p w:rsidR="0017219E" w:rsidRPr="003D7F3F" w:rsidRDefault="0017219E" w:rsidP="003D7F3F">
      <w:pPr>
        <w:pStyle w:val="a6"/>
        <w:spacing w:before="0" w:after="0" w:line="276" w:lineRule="auto"/>
        <w:ind w:firstLine="567"/>
        <w:jc w:val="both"/>
        <w:rPr>
          <w:color w:val="525253"/>
        </w:rPr>
      </w:pPr>
      <w:r w:rsidRPr="003D7F3F">
        <w:rPr>
          <w:color w:val="525253"/>
        </w:rPr>
        <w:t xml:space="preserve">Согласно </w:t>
      </w:r>
      <w:hyperlink r:id="rId5" w:tgtFrame="_blank" w:history="1">
        <w:r w:rsidRPr="003D7F3F">
          <w:rPr>
            <w:color w:val="525253"/>
          </w:rPr>
          <w:t xml:space="preserve">Апелляционному определению Судебной коллегии по гражданским делам Верховного Суда </w:t>
        </w:r>
      </w:hyperlink>
      <w:r w:rsidRPr="003D7F3F">
        <w:rPr>
          <w:color w:val="525253"/>
        </w:rPr>
        <w:t xml:space="preserve"> правом на получение жилья после достижения 23 лет обладают только те дети-сироты, которые были поставлены на учет на получение жилья до 23 лет. </w:t>
      </w:r>
      <w:r w:rsidR="00BB37E1" w:rsidRPr="003D7F3F">
        <w:rPr>
          <w:color w:val="525253"/>
        </w:rPr>
        <w:t>Постановка на учет носит заявительный характер, должна быть реализована заинтересованным лицом, а именно самим гражданином, которому положена соответствующая социальная гарантия.</w:t>
      </w:r>
    </w:p>
    <w:p w:rsidR="0017219E" w:rsidRPr="003D7F3F" w:rsidRDefault="0017219E" w:rsidP="003D7F3F">
      <w:pPr>
        <w:pStyle w:val="a6"/>
        <w:spacing w:before="0" w:after="0" w:line="276" w:lineRule="auto"/>
        <w:ind w:firstLine="567"/>
        <w:jc w:val="both"/>
        <w:rPr>
          <w:color w:val="525253"/>
        </w:rPr>
      </w:pPr>
      <w:r w:rsidRPr="003D7F3F">
        <w:rPr>
          <w:color w:val="525253"/>
        </w:rPr>
        <w:t xml:space="preserve">В ст. 1 </w:t>
      </w:r>
      <w:hyperlink r:id="rId6" w:tgtFrame="_blank" w:history="1">
        <w:r w:rsidRPr="003D7F3F">
          <w:rPr>
            <w:color w:val="525253"/>
          </w:rPr>
          <w:t>Федерального закона РФ от 21.12.1996 № 159-ФЗ «О дополнительных гарантиях по социальной поддержке детей-сирот и детей, оставшихся без попечения родителей»</w:t>
        </w:r>
      </w:hyperlink>
      <w:r w:rsidRPr="003D7F3F">
        <w:rPr>
          <w:color w:val="525253"/>
        </w:rPr>
        <w:t xml:space="preserve"> определен круг лиц, которые имеют право на дополнительные гарантии по социальной поддержке – это и </w:t>
      </w:r>
      <w:r w:rsidR="00DC445B" w:rsidRPr="003D7F3F">
        <w:rPr>
          <w:color w:val="525253"/>
        </w:rPr>
        <w:t>дети-сироты,</w:t>
      </w:r>
      <w:r w:rsidRPr="003D7F3F">
        <w:rPr>
          <w:color w:val="525253"/>
        </w:rPr>
        <w:t xml:space="preserve"> и дети, оставшиеся без попечения родителей (т.е. лица в возрасте до 18 лет), и лица из числа детей-сирот и детей, оставшихся без попечения родителей, - т.е. лица в возрасте от 18 до 23 лет.</w:t>
      </w:r>
    </w:p>
    <w:p w:rsidR="008059E6" w:rsidRPr="003D7F3F" w:rsidRDefault="00197366" w:rsidP="003D7F3F">
      <w:pPr>
        <w:pStyle w:val="a6"/>
        <w:spacing w:before="0" w:after="0" w:line="276" w:lineRule="auto"/>
        <w:ind w:firstLine="567"/>
        <w:jc w:val="both"/>
        <w:rPr>
          <w:color w:val="525253"/>
        </w:rPr>
      </w:pPr>
      <w:r w:rsidRPr="003D7F3F">
        <w:rPr>
          <w:color w:val="525253"/>
        </w:rPr>
        <w:t xml:space="preserve">Условием </w:t>
      </w:r>
      <w:r w:rsidR="0017219E" w:rsidRPr="003D7F3F">
        <w:rPr>
          <w:color w:val="525253"/>
        </w:rPr>
        <w:t xml:space="preserve"> предоставления вне очереди жилого помещения является нахождение лица из числа детей-сирот на учете в качестве нуждающихся в жилых помещениях. </w:t>
      </w:r>
    </w:p>
    <w:p w:rsidR="008059E6" w:rsidRPr="008059E6" w:rsidRDefault="008059E6" w:rsidP="003D7F3F">
      <w:pPr>
        <w:pStyle w:val="a6"/>
        <w:spacing w:before="0" w:after="0" w:line="276" w:lineRule="auto"/>
        <w:ind w:firstLine="567"/>
        <w:jc w:val="both"/>
        <w:rPr>
          <w:color w:val="525253"/>
        </w:rPr>
      </w:pPr>
      <w:r w:rsidRPr="003D7F3F">
        <w:rPr>
          <w:color w:val="525253"/>
        </w:rPr>
        <w:t>Закон  содержит еще одно немаловажное условие получения жилья для вышеупомянутой категории лиц – отсутствие закрепленной за сиротами жилой площади, причем не только на праве собственности, но и на условиях социального найма либо признание проживания в ранее занимаемых помещениях невозможным, в связи с определенными обстоятельствами. К ним относятся</w:t>
      </w:r>
      <w:r w:rsidRPr="008059E6">
        <w:rPr>
          <w:color w:val="525253"/>
        </w:rPr>
        <w:t xml:space="preserve"> проживание в жилых помещениях родителей, лишенных родительских прав, непригодность жилых помещений для проживания, несоответствие жилой площади учетной норме и другие обстоятельства, установленные законами субъектов РФ.</w:t>
      </w:r>
      <w:r w:rsidR="00BB37E1" w:rsidRPr="003D7F3F">
        <w:rPr>
          <w:color w:val="525253"/>
        </w:rPr>
        <w:t xml:space="preserve"> </w:t>
      </w:r>
    </w:p>
    <w:p w:rsidR="008059E6" w:rsidRDefault="008059E6" w:rsidP="00AF3B9C">
      <w:pPr>
        <w:pStyle w:val="a6"/>
        <w:spacing w:before="0" w:after="0" w:line="276" w:lineRule="auto"/>
        <w:ind w:firstLine="567"/>
        <w:jc w:val="both"/>
        <w:rPr>
          <w:color w:val="525253"/>
        </w:rPr>
      </w:pPr>
      <w:r w:rsidRPr="008059E6">
        <w:rPr>
          <w:color w:val="525253"/>
        </w:rPr>
        <w:t>В любом случае жилые помещения дети-сироты могут получить лишь по достижении совершеннолетнего возраста либо в случае приобретения полной дееспособности до совершеннолетия. После получения жилого помещения сирота из такого списка исключается.</w:t>
      </w:r>
    </w:p>
    <w:p w:rsidR="008059E6" w:rsidRPr="008059E6" w:rsidRDefault="008059E6" w:rsidP="00AF3B9C">
      <w:pPr>
        <w:pStyle w:val="a6"/>
        <w:spacing w:before="0" w:after="0" w:line="276" w:lineRule="auto"/>
        <w:ind w:firstLine="567"/>
        <w:jc w:val="both"/>
      </w:pPr>
      <w:r w:rsidRPr="008059E6">
        <w:t>С 2013 года порядок предоставления жилья детям-сиротам  изменился.</w:t>
      </w:r>
      <w:r w:rsidRPr="008059E6">
        <w:rPr>
          <w:b/>
          <w:bCs/>
        </w:rPr>
        <w:t xml:space="preserve"> Если ранее обеспечение их жилыми помещениями производилось вне очереди на основании договора социального найма, то по новым правилам жилье сиротам  предоставляется по договору найма специализированного жилого помещения, срок действия которого составляет 5 лет.</w:t>
      </w:r>
      <w:r w:rsidRPr="008059E6">
        <w:t>  По истечении этого времени жилое помещение переходит в бессрочное пользование на условиях социального найма. Абзац о внеочередном предоставлении жилья исключен из жилищного кодекса.</w:t>
      </w:r>
    </w:p>
    <w:p w:rsidR="0017219E" w:rsidRPr="008059E6" w:rsidRDefault="008059E6" w:rsidP="00AF3B9C">
      <w:pPr>
        <w:pStyle w:val="a6"/>
        <w:spacing w:before="0" w:after="0" w:line="276" w:lineRule="auto"/>
        <w:ind w:firstLine="567"/>
        <w:jc w:val="both"/>
      </w:pPr>
      <w:r w:rsidRPr="008059E6">
        <w:lastRenderedPageBreak/>
        <w:t xml:space="preserve">Таким образом, новый закон исключает возможность приватизации, передачи жилого помещения по любым сделкам, а также выселение нанимателя во избежание случаев мошенничества и других нарушений, давая возможность детям-сиротам адаптироваться к взрослой жизни. Кроме того, по новым правилам жилье должно предоставляться в виде благоустроенных жилых домов и квартир. </w:t>
      </w:r>
    </w:p>
    <w:p w:rsidR="0017219E" w:rsidRPr="00F96F0B" w:rsidRDefault="0017219E" w:rsidP="00AF3B9C">
      <w:pPr>
        <w:pStyle w:val="a6"/>
        <w:spacing w:before="0" w:after="0" w:line="276" w:lineRule="auto"/>
        <w:ind w:firstLine="567"/>
        <w:jc w:val="both"/>
      </w:pPr>
      <w:r w:rsidRPr="00F96F0B">
        <w:t xml:space="preserve">В силу п. 9 ст. 8 </w:t>
      </w:r>
      <w:hyperlink r:id="rId7" w:tgtFrame="_blank" w:history="1">
        <w:r w:rsidRPr="00AF3B9C">
          <w:t>Федерального закона РФ от 21.12.1996 № 159-ФЗ «О дополнительных гарантиях по социальной поддержке детей-сирот и детей, оставшихся без попечения родителей»</w:t>
        </w:r>
      </w:hyperlink>
      <w:r w:rsidRPr="00F96F0B">
        <w:t xml:space="preserve"> 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w:t>
      </w:r>
      <w:proofErr w:type="gramStart"/>
      <w:r w:rsidRPr="00F96F0B">
        <w:t>По смыслу указанной нормы достижение лицом 23-летнего возраста, вставшим (поставленным) на учет в качестве нуждающегося в жилом помещении до указанного возраста, не может являться основанием для лишения его гарантированного и нереализованного права на внеочередное предоставление жилья, которое не было им получено, и не освобождает соответствующие органы от обязанности предоставить жилое помещение.</w:t>
      </w:r>
      <w:proofErr w:type="gramEnd"/>
      <w:r w:rsidRPr="00F96F0B">
        <w:t xml:space="preserve"> Однако</w:t>
      </w:r>
      <w:proofErr w:type="gramStart"/>
      <w:r w:rsidRPr="00F96F0B">
        <w:t>,</w:t>
      </w:r>
      <w:proofErr w:type="gramEnd"/>
      <w:r w:rsidRPr="00F96F0B">
        <w:t xml:space="preserve"> </w:t>
      </w:r>
      <w:r w:rsidRPr="00AF3B9C">
        <w:t>если лицо из числа детей-сирот достигло возраста 23 лет и до этого времени не встало на учет в качестве нуждающегося в жилом помещении, возможность для получения жилья у такого лица утрачивается.</w:t>
      </w:r>
    </w:p>
    <w:p w:rsidR="00A65EA5" w:rsidRPr="00F96F0B" w:rsidRDefault="0017219E" w:rsidP="00AF3B9C">
      <w:pPr>
        <w:pStyle w:val="a6"/>
        <w:spacing w:before="0" w:after="0" w:line="276" w:lineRule="auto"/>
        <w:ind w:firstLine="567"/>
        <w:jc w:val="both"/>
      </w:pPr>
      <w:r w:rsidRPr="00F96F0B">
        <w:t xml:space="preserve">Доводы  о том, что органы опеки и попечительства бездействовали либо не сообщили лицу из числа детей-сирот о его жилищных правах, не заслуживают рассмотрения, так как между 18 и 23 года у ребенка-сироты имеет возможность самостоятельно осуществлять свои права в органах местного самоуправления, в </w:t>
      </w:r>
      <w:proofErr w:type="spellStart"/>
      <w:r w:rsidRPr="00F96F0B">
        <w:t>т.ч</w:t>
      </w:r>
      <w:proofErr w:type="spellEnd"/>
      <w:r w:rsidRPr="00F96F0B">
        <w:t xml:space="preserve">. по постановке на регистрационный учет в качестве нуждающейся в жилом помещении. </w:t>
      </w:r>
    </w:p>
    <w:p w:rsidR="00735192" w:rsidRPr="00AF3B9C" w:rsidRDefault="00A65EA5" w:rsidP="00AF3B9C">
      <w:pPr>
        <w:pStyle w:val="a6"/>
        <w:spacing w:before="0" w:after="0" w:line="276" w:lineRule="auto"/>
        <w:ind w:firstLine="567"/>
        <w:jc w:val="both"/>
      </w:pPr>
      <w:r w:rsidRPr="00F96F0B">
        <w:t>Также следует знать,</w:t>
      </w:r>
      <w:r w:rsidR="00DC445B">
        <w:t xml:space="preserve"> </w:t>
      </w:r>
      <w:r w:rsidRPr="00F96F0B">
        <w:t xml:space="preserve">что </w:t>
      </w:r>
      <w:r w:rsidR="008059E6" w:rsidRPr="00AF3B9C">
        <w:t xml:space="preserve">жилье для сирот приобретается только за </w:t>
      </w:r>
      <w:r w:rsidR="008059E6" w:rsidRPr="008059E6">
        <w:t xml:space="preserve">средства </w:t>
      </w:r>
      <w:r w:rsidR="00C62379" w:rsidRPr="00AF3B9C">
        <w:t>ФЕДЕРАЛЬНОГО БЮДЖЕТА</w:t>
      </w:r>
      <w:r w:rsidRPr="00AF3B9C">
        <w:t>.</w:t>
      </w:r>
    </w:p>
    <w:p w:rsidR="008059E6" w:rsidRPr="00AF3B9C" w:rsidRDefault="008059E6" w:rsidP="00AF3B9C">
      <w:pPr>
        <w:pStyle w:val="a6"/>
        <w:spacing w:before="0" w:after="0" w:line="276" w:lineRule="auto"/>
        <w:ind w:firstLine="567"/>
        <w:jc w:val="both"/>
      </w:pPr>
    </w:p>
    <w:p w:rsidR="00F96F0B" w:rsidRDefault="00F96F0B" w:rsidP="00AF3B9C">
      <w:pPr>
        <w:shd w:val="clear" w:color="auto" w:fill="F5F8F9"/>
        <w:spacing w:after="0"/>
        <w:ind w:firstLine="567"/>
        <w:jc w:val="both"/>
        <w:rPr>
          <w:rFonts w:ascii="Times New Roman" w:hAnsi="Times New Roman" w:cs="Times New Roman"/>
          <w:b/>
          <w:sz w:val="28"/>
          <w:szCs w:val="28"/>
        </w:rPr>
      </w:pPr>
    </w:p>
    <w:p w:rsidR="00F96F0B" w:rsidRPr="00F96F0B" w:rsidRDefault="00F96F0B" w:rsidP="00AF3B9C">
      <w:pPr>
        <w:pStyle w:val="a6"/>
        <w:spacing w:before="0" w:after="0" w:line="276" w:lineRule="auto"/>
        <w:ind w:firstLine="567"/>
        <w:jc w:val="right"/>
      </w:pPr>
      <w:r w:rsidRPr="00F96F0B">
        <w:t>Ведущий специалист отдела</w:t>
      </w:r>
    </w:p>
    <w:p w:rsidR="00F96F0B" w:rsidRPr="00F96F0B" w:rsidRDefault="00F96F0B" w:rsidP="00AF3B9C">
      <w:pPr>
        <w:pStyle w:val="a6"/>
        <w:spacing w:before="0" w:after="0" w:line="276" w:lineRule="auto"/>
        <w:ind w:firstLine="567"/>
        <w:jc w:val="right"/>
      </w:pPr>
      <w:r w:rsidRPr="00F96F0B">
        <w:t xml:space="preserve"> социальной политики  </w:t>
      </w:r>
    </w:p>
    <w:p w:rsidR="00F96F0B" w:rsidRPr="00F96F0B" w:rsidRDefault="00F96F0B" w:rsidP="00AF3B9C">
      <w:pPr>
        <w:pStyle w:val="a6"/>
        <w:spacing w:before="0" w:after="0" w:line="276" w:lineRule="auto"/>
        <w:ind w:firstLine="567"/>
        <w:jc w:val="right"/>
      </w:pPr>
      <w:r w:rsidRPr="00F96F0B">
        <w:t xml:space="preserve"> Л.А. Чекед</w:t>
      </w:r>
    </w:p>
    <w:sectPr w:rsidR="00F96F0B" w:rsidRPr="00F96F0B" w:rsidSect="00F96F0B">
      <w:pgSz w:w="11906" w:h="16838"/>
      <w:pgMar w:top="1135"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19E"/>
    <w:rsid w:val="00004C5D"/>
    <w:rsid w:val="000A4C78"/>
    <w:rsid w:val="0017219E"/>
    <w:rsid w:val="00197366"/>
    <w:rsid w:val="001A7410"/>
    <w:rsid w:val="002C0A8B"/>
    <w:rsid w:val="0031467C"/>
    <w:rsid w:val="00317D5D"/>
    <w:rsid w:val="0037433F"/>
    <w:rsid w:val="003D6071"/>
    <w:rsid w:val="003D7F3F"/>
    <w:rsid w:val="004262DF"/>
    <w:rsid w:val="004A6AFE"/>
    <w:rsid w:val="004C0B04"/>
    <w:rsid w:val="00615284"/>
    <w:rsid w:val="006669D0"/>
    <w:rsid w:val="00735192"/>
    <w:rsid w:val="0074007D"/>
    <w:rsid w:val="007B4C10"/>
    <w:rsid w:val="008059E6"/>
    <w:rsid w:val="008A7BA2"/>
    <w:rsid w:val="009001F5"/>
    <w:rsid w:val="009561FA"/>
    <w:rsid w:val="00992314"/>
    <w:rsid w:val="009E1D03"/>
    <w:rsid w:val="00A65EA5"/>
    <w:rsid w:val="00AF3B9C"/>
    <w:rsid w:val="00BB37E1"/>
    <w:rsid w:val="00BE1997"/>
    <w:rsid w:val="00C62379"/>
    <w:rsid w:val="00C91C72"/>
    <w:rsid w:val="00D32306"/>
    <w:rsid w:val="00DA1D64"/>
    <w:rsid w:val="00DB3C9B"/>
    <w:rsid w:val="00DC445B"/>
    <w:rsid w:val="00E3553A"/>
    <w:rsid w:val="00EC58C3"/>
    <w:rsid w:val="00F2478A"/>
    <w:rsid w:val="00F96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219E"/>
    <w:pPr>
      <w:spacing w:after="105" w:line="240" w:lineRule="auto"/>
      <w:outlineLvl w:val="0"/>
    </w:pPr>
    <w:rPr>
      <w:rFonts w:ascii="Tahoma" w:eastAsia="Times New Roman" w:hAnsi="Tahoma" w:cs="Tahoma"/>
      <w:color w:val="444444"/>
      <w:kern w:val="36"/>
      <w:sz w:val="30"/>
      <w:szCs w:val="30"/>
      <w:lang w:eastAsia="ru-RU"/>
    </w:rPr>
  </w:style>
  <w:style w:type="paragraph" w:styleId="2">
    <w:name w:val="heading 2"/>
    <w:basedOn w:val="a"/>
    <w:link w:val="20"/>
    <w:uiPriority w:val="9"/>
    <w:qFormat/>
    <w:rsid w:val="0017219E"/>
    <w:pPr>
      <w:spacing w:before="225" w:after="150" w:line="285" w:lineRule="atLeast"/>
      <w:outlineLvl w:val="1"/>
    </w:pPr>
    <w:rPr>
      <w:rFonts w:ascii="Tahoma" w:eastAsia="Times New Roman" w:hAnsi="Tahoma" w:cs="Tahoma"/>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219E"/>
    <w:rPr>
      <w:rFonts w:ascii="Tahoma" w:eastAsia="Times New Roman" w:hAnsi="Tahoma" w:cs="Tahoma"/>
      <w:color w:val="444444"/>
      <w:kern w:val="36"/>
      <w:sz w:val="30"/>
      <w:szCs w:val="30"/>
      <w:lang w:eastAsia="ru-RU"/>
    </w:rPr>
  </w:style>
  <w:style w:type="character" w:customStyle="1" w:styleId="20">
    <w:name w:val="Заголовок 2 Знак"/>
    <w:basedOn w:val="a0"/>
    <w:link w:val="2"/>
    <w:uiPriority w:val="9"/>
    <w:rsid w:val="0017219E"/>
    <w:rPr>
      <w:rFonts w:ascii="Tahoma" w:eastAsia="Times New Roman" w:hAnsi="Tahoma" w:cs="Tahoma"/>
      <w:b/>
      <w:bCs/>
      <w:color w:val="000000"/>
      <w:sz w:val="24"/>
      <w:szCs w:val="24"/>
      <w:lang w:eastAsia="ru-RU"/>
    </w:rPr>
  </w:style>
  <w:style w:type="character" w:styleId="a3">
    <w:name w:val="Strong"/>
    <w:basedOn w:val="a0"/>
    <w:uiPriority w:val="22"/>
    <w:qFormat/>
    <w:rsid w:val="0017219E"/>
    <w:rPr>
      <w:b/>
      <w:bCs/>
    </w:rPr>
  </w:style>
  <w:style w:type="character" w:styleId="a4">
    <w:name w:val="Emphasis"/>
    <w:basedOn w:val="a0"/>
    <w:uiPriority w:val="20"/>
    <w:qFormat/>
    <w:rsid w:val="0017219E"/>
    <w:rPr>
      <w:i/>
      <w:iCs/>
    </w:rPr>
  </w:style>
  <w:style w:type="character" w:styleId="a5">
    <w:name w:val="Hyperlink"/>
    <w:basedOn w:val="a0"/>
    <w:uiPriority w:val="99"/>
    <w:semiHidden/>
    <w:unhideWhenUsed/>
    <w:rsid w:val="008059E6"/>
    <w:rPr>
      <w:strike w:val="0"/>
      <w:dstrike w:val="0"/>
      <w:color w:val="2B9CCB"/>
      <w:u w:val="none"/>
      <w:effect w:val="none"/>
    </w:rPr>
  </w:style>
  <w:style w:type="paragraph" w:styleId="a6">
    <w:name w:val="Normal (Web)"/>
    <w:basedOn w:val="a"/>
    <w:uiPriority w:val="99"/>
    <w:semiHidden/>
    <w:unhideWhenUsed/>
    <w:rsid w:val="008059E6"/>
    <w:pPr>
      <w:spacing w:before="168" w:after="168"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219E"/>
    <w:pPr>
      <w:spacing w:after="105" w:line="240" w:lineRule="auto"/>
      <w:outlineLvl w:val="0"/>
    </w:pPr>
    <w:rPr>
      <w:rFonts w:ascii="Tahoma" w:eastAsia="Times New Roman" w:hAnsi="Tahoma" w:cs="Tahoma"/>
      <w:color w:val="444444"/>
      <w:kern w:val="36"/>
      <w:sz w:val="30"/>
      <w:szCs w:val="30"/>
      <w:lang w:eastAsia="ru-RU"/>
    </w:rPr>
  </w:style>
  <w:style w:type="paragraph" w:styleId="2">
    <w:name w:val="heading 2"/>
    <w:basedOn w:val="a"/>
    <w:link w:val="20"/>
    <w:uiPriority w:val="9"/>
    <w:qFormat/>
    <w:rsid w:val="0017219E"/>
    <w:pPr>
      <w:spacing w:before="225" w:after="150" w:line="285" w:lineRule="atLeast"/>
      <w:outlineLvl w:val="1"/>
    </w:pPr>
    <w:rPr>
      <w:rFonts w:ascii="Tahoma" w:eastAsia="Times New Roman" w:hAnsi="Tahoma" w:cs="Tahoma"/>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219E"/>
    <w:rPr>
      <w:rFonts w:ascii="Tahoma" w:eastAsia="Times New Roman" w:hAnsi="Tahoma" w:cs="Tahoma"/>
      <w:color w:val="444444"/>
      <w:kern w:val="36"/>
      <w:sz w:val="30"/>
      <w:szCs w:val="30"/>
      <w:lang w:eastAsia="ru-RU"/>
    </w:rPr>
  </w:style>
  <w:style w:type="character" w:customStyle="1" w:styleId="20">
    <w:name w:val="Заголовок 2 Знак"/>
    <w:basedOn w:val="a0"/>
    <w:link w:val="2"/>
    <w:uiPriority w:val="9"/>
    <w:rsid w:val="0017219E"/>
    <w:rPr>
      <w:rFonts w:ascii="Tahoma" w:eastAsia="Times New Roman" w:hAnsi="Tahoma" w:cs="Tahoma"/>
      <w:b/>
      <w:bCs/>
      <w:color w:val="000000"/>
      <w:sz w:val="24"/>
      <w:szCs w:val="24"/>
      <w:lang w:eastAsia="ru-RU"/>
    </w:rPr>
  </w:style>
  <w:style w:type="character" w:styleId="a3">
    <w:name w:val="Strong"/>
    <w:basedOn w:val="a0"/>
    <w:uiPriority w:val="22"/>
    <w:qFormat/>
    <w:rsid w:val="0017219E"/>
    <w:rPr>
      <w:b/>
      <w:bCs/>
    </w:rPr>
  </w:style>
  <w:style w:type="character" w:styleId="a4">
    <w:name w:val="Emphasis"/>
    <w:basedOn w:val="a0"/>
    <w:uiPriority w:val="20"/>
    <w:qFormat/>
    <w:rsid w:val="0017219E"/>
    <w:rPr>
      <w:i/>
      <w:iCs/>
    </w:rPr>
  </w:style>
  <w:style w:type="character" w:styleId="a5">
    <w:name w:val="Hyperlink"/>
    <w:basedOn w:val="a0"/>
    <w:uiPriority w:val="99"/>
    <w:semiHidden/>
    <w:unhideWhenUsed/>
    <w:rsid w:val="008059E6"/>
    <w:rPr>
      <w:strike w:val="0"/>
      <w:dstrike w:val="0"/>
      <w:color w:val="2B9CCB"/>
      <w:u w:val="none"/>
      <w:effect w:val="none"/>
    </w:rPr>
  </w:style>
  <w:style w:type="paragraph" w:styleId="a6">
    <w:name w:val="Normal (Web)"/>
    <w:basedOn w:val="a"/>
    <w:uiPriority w:val="99"/>
    <w:semiHidden/>
    <w:unhideWhenUsed/>
    <w:rsid w:val="008059E6"/>
    <w:pPr>
      <w:spacing w:before="168" w:after="168"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51734">
      <w:bodyDiv w:val="1"/>
      <w:marLeft w:val="0"/>
      <w:marRight w:val="0"/>
      <w:marTop w:val="0"/>
      <w:marBottom w:val="0"/>
      <w:divBdr>
        <w:top w:val="none" w:sz="0" w:space="0" w:color="auto"/>
        <w:left w:val="none" w:sz="0" w:space="0" w:color="auto"/>
        <w:bottom w:val="none" w:sz="0" w:space="0" w:color="auto"/>
        <w:right w:val="none" w:sz="0" w:space="0" w:color="auto"/>
      </w:divBdr>
      <w:divsChild>
        <w:div w:id="1648512252">
          <w:marLeft w:val="0"/>
          <w:marRight w:val="0"/>
          <w:marTop w:val="0"/>
          <w:marBottom w:val="0"/>
          <w:divBdr>
            <w:top w:val="none" w:sz="0" w:space="0" w:color="auto"/>
            <w:left w:val="none" w:sz="0" w:space="0" w:color="auto"/>
            <w:bottom w:val="none" w:sz="0" w:space="0" w:color="auto"/>
            <w:right w:val="none" w:sz="0" w:space="0" w:color="auto"/>
          </w:divBdr>
          <w:divsChild>
            <w:div w:id="482816593">
              <w:marLeft w:val="0"/>
              <w:marRight w:val="0"/>
              <w:marTop w:val="0"/>
              <w:marBottom w:val="0"/>
              <w:divBdr>
                <w:top w:val="none" w:sz="0" w:space="0" w:color="auto"/>
                <w:left w:val="none" w:sz="0" w:space="0" w:color="auto"/>
                <w:bottom w:val="none" w:sz="0" w:space="0" w:color="auto"/>
                <w:right w:val="none" w:sz="0" w:space="0" w:color="auto"/>
              </w:divBdr>
              <w:divsChild>
                <w:div w:id="1194881216">
                  <w:marLeft w:val="0"/>
                  <w:marRight w:val="0"/>
                  <w:marTop w:val="0"/>
                  <w:marBottom w:val="0"/>
                  <w:divBdr>
                    <w:top w:val="none" w:sz="0" w:space="0" w:color="auto"/>
                    <w:left w:val="none" w:sz="0" w:space="0" w:color="auto"/>
                    <w:bottom w:val="none" w:sz="0" w:space="0" w:color="auto"/>
                    <w:right w:val="none" w:sz="0" w:space="0" w:color="auto"/>
                  </w:divBdr>
                  <w:divsChild>
                    <w:div w:id="869144786">
                      <w:marLeft w:val="0"/>
                      <w:marRight w:val="0"/>
                      <w:marTop w:val="0"/>
                      <w:marBottom w:val="0"/>
                      <w:divBdr>
                        <w:top w:val="none" w:sz="0" w:space="0" w:color="auto"/>
                        <w:left w:val="none" w:sz="0" w:space="0" w:color="auto"/>
                        <w:bottom w:val="none" w:sz="0" w:space="0" w:color="auto"/>
                        <w:right w:val="none" w:sz="0" w:space="0" w:color="auto"/>
                      </w:divBdr>
                      <w:divsChild>
                        <w:div w:id="2092698256">
                          <w:marLeft w:val="0"/>
                          <w:marRight w:val="0"/>
                          <w:marTop w:val="0"/>
                          <w:marBottom w:val="0"/>
                          <w:divBdr>
                            <w:top w:val="none" w:sz="0" w:space="0" w:color="auto"/>
                            <w:left w:val="none" w:sz="0" w:space="0" w:color="auto"/>
                            <w:bottom w:val="none" w:sz="0" w:space="0" w:color="auto"/>
                            <w:right w:val="none" w:sz="0" w:space="0" w:color="auto"/>
                          </w:divBdr>
                          <w:divsChild>
                            <w:div w:id="863786343">
                              <w:marLeft w:val="0"/>
                              <w:marRight w:val="0"/>
                              <w:marTop w:val="0"/>
                              <w:marBottom w:val="0"/>
                              <w:divBdr>
                                <w:top w:val="none" w:sz="0" w:space="0" w:color="auto"/>
                                <w:left w:val="none" w:sz="0" w:space="0" w:color="auto"/>
                                <w:bottom w:val="none" w:sz="0" w:space="0" w:color="auto"/>
                                <w:right w:val="none" w:sz="0" w:space="0" w:color="auto"/>
                              </w:divBdr>
                              <w:divsChild>
                                <w:div w:id="1280529468">
                                  <w:marLeft w:val="0"/>
                                  <w:marRight w:val="0"/>
                                  <w:marTop w:val="150"/>
                                  <w:marBottom w:val="150"/>
                                  <w:divBdr>
                                    <w:top w:val="none" w:sz="0" w:space="0" w:color="auto"/>
                                    <w:left w:val="none" w:sz="0" w:space="0" w:color="auto"/>
                                    <w:bottom w:val="none" w:sz="0" w:space="0" w:color="auto"/>
                                    <w:right w:val="none" w:sz="0" w:space="0" w:color="auto"/>
                                  </w:divBdr>
                                </w:div>
                                <w:div w:id="5997955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04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consultant.ru/cons/cgi/online.cgi?req=doc;base=LAW;n=17331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se.consultant.ru/cons/cgi/online.cgi?req=doc;base=LAW;n=173312" TargetMode="External"/><Relationship Id="rId5" Type="http://schemas.openxmlformats.org/officeDocument/2006/relationships/hyperlink" Target="http://&#1089;&#1091;&#1076;&#1077;&#1073;&#1085;&#1099;&#1077;&#1088;&#1077;&#1096;&#1077;&#1085;&#1080;&#1103;.&#1088;&#1092;/bsr/case/63801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847</Words>
  <Characters>4829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Чекед</dc:creator>
  <cp:keywords/>
  <dc:description/>
  <cp:lastModifiedBy>Чекед</cp:lastModifiedBy>
  <cp:revision>8</cp:revision>
  <cp:lastPrinted>2016-07-19T14:31:00Z</cp:lastPrinted>
  <dcterms:created xsi:type="dcterms:W3CDTF">2016-07-19T14:17:00Z</dcterms:created>
  <dcterms:modified xsi:type="dcterms:W3CDTF">2016-08-19T08:40:00Z</dcterms:modified>
</cp:coreProperties>
</file>