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865" w:rsidRPr="004A76F6" w:rsidRDefault="00C65865" w:rsidP="00C6586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76F6">
        <w:rPr>
          <w:rFonts w:ascii="Times New Roman" w:hAnsi="Times New Roman" w:cs="Times New Roman"/>
          <w:b/>
          <w:sz w:val="28"/>
          <w:szCs w:val="28"/>
          <w:lang w:val="ru-RU"/>
        </w:rPr>
        <w:t>Отчет</w:t>
      </w:r>
    </w:p>
    <w:p w:rsidR="00C65865" w:rsidRPr="004A76F6" w:rsidRDefault="00C65865" w:rsidP="00C65865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 w:rsidRPr="004A76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 оценке эффективности и результативности профилактических мероприятий в рамках </w:t>
      </w:r>
      <w:r w:rsidRPr="004A76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осуществления муниципального контроля в соответствующих сферах деятельности на территории </w:t>
      </w:r>
      <w:r w:rsidR="00337697" w:rsidRPr="004A76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Новозыбковского городского округа за 2020 год</w:t>
      </w:r>
    </w:p>
    <w:p w:rsidR="00C65865" w:rsidRPr="004A76F6" w:rsidRDefault="00C65865" w:rsidP="00C65865">
      <w:pPr>
        <w:ind w:right="82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65865" w:rsidRPr="004A76F6" w:rsidRDefault="00C65865" w:rsidP="00C65865">
      <w:pPr>
        <w:pStyle w:val="a3"/>
        <w:spacing w:before="0"/>
        <w:ind w:left="0" w:right="79" w:firstLine="567"/>
        <w:jc w:val="both"/>
        <w:rPr>
          <w:rFonts w:cs="Times New Roman"/>
          <w:lang w:val="ru-RU"/>
        </w:rPr>
      </w:pPr>
      <w:r w:rsidRPr="004A76F6">
        <w:rPr>
          <w:rFonts w:cs="Times New Roman"/>
          <w:lang w:val="ru-RU"/>
        </w:rPr>
        <w:t xml:space="preserve">Во исполнение </w:t>
      </w:r>
      <w:r w:rsidRPr="004A76F6">
        <w:rPr>
          <w:rFonts w:eastAsiaTheme="minorHAnsi" w:cs="Times New Roman"/>
          <w:lang w:val="ru-RU"/>
        </w:rPr>
        <w:t xml:space="preserve">постановления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  </w:t>
      </w:r>
      <w:r w:rsidRPr="004A76F6">
        <w:rPr>
          <w:rFonts w:cs="Times New Roman"/>
          <w:lang w:val="ru-RU"/>
        </w:rPr>
        <w:t>проведен</w:t>
      </w:r>
      <w:r w:rsidRPr="004A76F6">
        <w:rPr>
          <w:rFonts w:cs="Times New Roman"/>
          <w:w w:val="99"/>
          <w:lang w:val="ru-RU"/>
        </w:rPr>
        <w:t xml:space="preserve"> </w:t>
      </w:r>
      <w:r w:rsidRPr="004A76F6">
        <w:rPr>
          <w:rFonts w:cs="Times New Roman"/>
          <w:lang w:val="ru-RU"/>
        </w:rPr>
        <w:t>анализ эффективности и результативности программ профилактики</w:t>
      </w:r>
      <w:r w:rsidRPr="004A76F6">
        <w:rPr>
          <w:rFonts w:cs="Times New Roman"/>
          <w:w w:val="99"/>
          <w:lang w:val="ru-RU"/>
        </w:rPr>
        <w:t xml:space="preserve"> </w:t>
      </w:r>
      <w:r w:rsidRPr="004A76F6">
        <w:rPr>
          <w:rFonts w:cs="Times New Roman"/>
          <w:lang w:val="ru-RU"/>
        </w:rPr>
        <w:t xml:space="preserve">нарушений обязательных требований, требований, установленных муниципальными правовыми актами при осуществления муниципального контроля в соответствующих сферах деятельности на территории </w:t>
      </w:r>
      <w:r w:rsidR="00337697" w:rsidRPr="004A76F6">
        <w:rPr>
          <w:rFonts w:cs="Times New Roman"/>
          <w:lang w:val="ru-RU"/>
        </w:rPr>
        <w:t>Новозыбковского городского округа за 2020 год.</w:t>
      </w:r>
    </w:p>
    <w:p w:rsidR="00C65865" w:rsidRPr="004A76F6" w:rsidRDefault="00C65865" w:rsidP="00C65865">
      <w:pPr>
        <w:ind w:right="82"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65865" w:rsidRDefault="00C65865" w:rsidP="00C65865">
      <w:pPr>
        <w:pStyle w:val="1"/>
        <w:spacing w:before="0"/>
        <w:ind w:left="0" w:right="82" w:firstLine="567"/>
        <w:jc w:val="center"/>
        <w:rPr>
          <w:rFonts w:cs="Times New Roman"/>
          <w:lang w:val="ru-RU"/>
        </w:rPr>
      </w:pPr>
      <w:r w:rsidRPr="004A76F6">
        <w:rPr>
          <w:rFonts w:cs="Times New Roman"/>
          <w:lang w:val="ru-RU"/>
        </w:rPr>
        <w:t>Общие положения</w:t>
      </w:r>
    </w:p>
    <w:p w:rsidR="004A76F6" w:rsidRPr="004A76F6" w:rsidRDefault="004A76F6" w:rsidP="00C65865">
      <w:pPr>
        <w:pStyle w:val="1"/>
        <w:spacing w:before="0"/>
        <w:ind w:left="0" w:right="82" w:firstLine="567"/>
        <w:jc w:val="center"/>
        <w:rPr>
          <w:rFonts w:cs="Times New Roman"/>
          <w:b w:val="0"/>
          <w:bCs w:val="0"/>
          <w:lang w:val="ru-RU"/>
        </w:rPr>
      </w:pPr>
    </w:p>
    <w:p w:rsidR="00C65865" w:rsidRPr="004A76F6" w:rsidRDefault="00C65865" w:rsidP="00C65865">
      <w:pPr>
        <w:pStyle w:val="a3"/>
        <w:spacing w:before="0"/>
        <w:ind w:left="0" w:right="82" w:firstLine="567"/>
        <w:jc w:val="both"/>
        <w:rPr>
          <w:rFonts w:cs="Times New Roman"/>
          <w:lang w:val="ru-RU"/>
        </w:rPr>
      </w:pPr>
      <w:r w:rsidRPr="004A76F6">
        <w:rPr>
          <w:rFonts w:cs="Times New Roman"/>
          <w:lang w:val="ru-RU"/>
        </w:rPr>
        <w:t>В соответствии с требованиями статьи 8.2. Федерального закона от 26.12.2008 № 294-ФЗ «О защите прав юридических</w:t>
      </w:r>
      <w:r w:rsidRPr="004A76F6">
        <w:rPr>
          <w:rFonts w:cs="Times New Roman"/>
          <w:w w:val="99"/>
          <w:lang w:val="ru-RU"/>
        </w:rPr>
        <w:t xml:space="preserve"> </w:t>
      </w:r>
      <w:r w:rsidRPr="004A76F6">
        <w:rPr>
          <w:rFonts w:cs="Times New Roman"/>
          <w:lang w:val="ru-RU"/>
        </w:rPr>
        <w:t>лиц и индивидуальных предпринимателей при осуществлении</w:t>
      </w:r>
      <w:r w:rsidRPr="004A76F6">
        <w:rPr>
          <w:rFonts w:cs="Times New Roman"/>
          <w:w w:val="99"/>
          <w:lang w:val="ru-RU"/>
        </w:rPr>
        <w:t xml:space="preserve"> </w:t>
      </w:r>
      <w:r w:rsidRPr="004A76F6">
        <w:rPr>
          <w:rFonts w:cs="Times New Roman"/>
          <w:lang w:val="ru-RU"/>
        </w:rPr>
        <w:t>государственного контроля (надзора) и муниципального контроля» (далее -</w:t>
      </w:r>
      <w:r w:rsidRPr="004A76F6">
        <w:rPr>
          <w:rFonts w:cs="Times New Roman"/>
          <w:w w:val="99"/>
          <w:lang w:val="ru-RU"/>
        </w:rPr>
        <w:t xml:space="preserve"> </w:t>
      </w:r>
      <w:r w:rsidRPr="004A76F6">
        <w:rPr>
          <w:rFonts w:cs="Times New Roman"/>
          <w:lang w:val="ru-RU"/>
        </w:rPr>
        <w:t xml:space="preserve">Федеральный закон № 294-ФЗ), </w:t>
      </w:r>
      <w:r w:rsidR="00337697" w:rsidRPr="004A76F6">
        <w:rPr>
          <w:rFonts w:cs="Times New Roman"/>
          <w:lang w:val="ru-RU"/>
        </w:rPr>
        <w:t>Новозыбковская городская администрация</w:t>
      </w:r>
      <w:r w:rsidR="00315B35" w:rsidRPr="004A76F6">
        <w:rPr>
          <w:rFonts w:cs="Times New Roman"/>
          <w:lang w:val="ru-RU"/>
        </w:rPr>
        <w:t xml:space="preserve"> в 20</w:t>
      </w:r>
      <w:r w:rsidR="00337697" w:rsidRPr="004A76F6">
        <w:rPr>
          <w:rFonts w:cs="Times New Roman"/>
          <w:lang w:val="ru-RU"/>
        </w:rPr>
        <w:t>20</w:t>
      </w:r>
      <w:r w:rsidR="00315B35" w:rsidRPr="004A76F6">
        <w:rPr>
          <w:rFonts w:cs="Times New Roman"/>
          <w:lang w:val="ru-RU"/>
        </w:rPr>
        <w:t xml:space="preserve"> году, в рамках муниципального контроля осуществляла </w:t>
      </w:r>
      <w:r w:rsidRPr="004A76F6">
        <w:rPr>
          <w:rFonts w:cs="Times New Roman"/>
          <w:lang w:val="ru-RU"/>
        </w:rPr>
        <w:t>мероприяти</w:t>
      </w:r>
      <w:r w:rsidR="00315B35" w:rsidRPr="004A76F6">
        <w:rPr>
          <w:rFonts w:cs="Times New Roman"/>
          <w:lang w:val="ru-RU"/>
        </w:rPr>
        <w:t>я</w:t>
      </w:r>
      <w:r w:rsidRPr="004A76F6">
        <w:rPr>
          <w:rFonts w:cs="Times New Roman"/>
          <w:lang w:val="ru-RU"/>
        </w:rPr>
        <w:t>, направленны</w:t>
      </w:r>
      <w:r w:rsidR="00315B35" w:rsidRPr="004A76F6">
        <w:rPr>
          <w:rFonts w:cs="Times New Roman"/>
          <w:lang w:val="ru-RU"/>
        </w:rPr>
        <w:t>е</w:t>
      </w:r>
      <w:r w:rsidRPr="004A76F6">
        <w:rPr>
          <w:rFonts w:cs="Times New Roman"/>
          <w:lang w:val="ru-RU"/>
        </w:rPr>
        <w:t xml:space="preserve"> на профилактику нарушений</w:t>
      </w:r>
      <w:r w:rsidRPr="004A76F6">
        <w:rPr>
          <w:rFonts w:cs="Times New Roman"/>
          <w:w w:val="99"/>
          <w:lang w:val="ru-RU"/>
        </w:rPr>
        <w:t xml:space="preserve"> </w:t>
      </w:r>
      <w:r w:rsidRPr="004A76F6">
        <w:rPr>
          <w:rFonts w:cs="Times New Roman"/>
          <w:lang w:val="ru-RU"/>
        </w:rPr>
        <w:t>обязательных требований</w:t>
      </w:r>
      <w:r w:rsidR="00315B35" w:rsidRPr="004A76F6">
        <w:rPr>
          <w:rFonts w:cs="Times New Roman"/>
          <w:lang w:val="ru-RU"/>
        </w:rPr>
        <w:t>, требований установленных муниципальными правовыми актами (далее – обязательные требования).</w:t>
      </w:r>
    </w:p>
    <w:p w:rsidR="00C65865" w:rsidRPr="004A76F6" w:rsidRDefault="00C65865" w:rsidP="00C65865">
      <w:pPr>
        <w:pStyle w:val="a3"/>
        <w:spacing w:before="0"/>
        <w:ind w:left="0" w:right="82" w:firstLine="567"/>
        <w:jc w:val="both"/>
        <w:rPr>
          <w:rFonts w:cs="Times New Roman"/>
          <w:lang w:val="ru-RU"/>
        </w:rPr>
      </w:pPr>
      <w:r w:rsidRPr="004A76F6">
        <w:rPr>
          <w:rFonts w:cs="Times New Roman"/>
          <w:lang w:val="ru-RU"/>
        </w:rPr>
        <w:t xml:space="preserve">Профилактика нарушения обязательных требований </w:t>
      </w:r>
      <w:r w:rsidR="000E3522" w:rsidRPr="004A76F6">
        <w:rPr>
          <w:rFonts w:cs="Times New Roman"/>
          <w:lang w:val="ru-RU"/>
        </w:rPr>
        <w:t>осуществляется</w:t>
      </w:r>
      <w:r w:rsidRPr="004A76F6">
        <w:rPr>
          <w:rFonts w:cs="Times New Roman"/>
          <w:w w:val="99"/>
          <w:lang w:val="ru-RU"/>
        </w:rPr>
        <w:t xml:space="preserve"> </w:t>
      </w:r>
      <w:r w:rsidRPr="004A76F6">
        <w:rPr>
          <w:rFonts w:cs="Times New Roman"/>
          <w:lang w:val="ru-RU"/>
        </w:rPr>
        <w:t>по четырем основным направлениям:</w:t>
      </w:r>
    </w:p>
    <w:p w:rsidR="00527F4F" w:rsidRDefault="00527F4F" w:rsidP="00527F4F">
      <w:pPr>
        <w:pStyle w:val="a3"/>
        <w:tabs>
          <w:tab w:val="left" w:pos="982"/>
        </w:tabs>
        <w:spacing w:before="0"/>
        <w:ind w:right="82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C65865" w:rsidRPr="004A76F6">
        <w:rPr>
          <w:rFonts w:cs="Times New Roman"/>
          <w:lang w:val="ru-RU"/>
        </w:rPr>
        <w:t>размещение на официальн</w:t>
      </w:r>
      <w:r w:rsidR="00315B35" w:rsidRPr="004A76F6">
        <w:rPr>
          <w:rFonts w:cs="Times New Roman"/>
          <w:lang w:val="ru-RU"/>
        </w:rPr>
        <w:t>ом</w:t>
      </w:r>
      <w:r w:rsidR="00C65865" w:rsidRPr="004A76F6">
        <w:rPr>
          <w:rFonts w:cs="Times New Roman"/>
          <w:lang w:val="ru-RU"/>
        </w:rPr>
        <w:t xml:space="preserve"> сайт</w:t>
      </w:r>
      <w:r w:rsidR="00315B35" w:rsidRPr="004A76F6">
        <w:rPr>
          <w:rFonts w:cs="Times New Roman"/>
          <w:lang w:val="ru-RU"/>
        </w:rPr>
        <w:t xml:space="preserve">е </w:t>
      </w:r>
      <w:r w:rsidR="00383942" w:rsidRPr="004A76F6">
        <w:rPr>
          <w:rFonts w:cs="Times New Roman"/>
          <w:lang w:val="ru-RU"/>
        </w:rPr>
        <w:t>сети «Интернет»</w:t>
      </w:r>
      <w:r w:rsidR="00315B35" w:rsidRPr="004A76F6">
        <w:rPr>
          <w:rFonts w:cs="Times New Roman"/>
          <w:lang w:val="ru-RU"/>
        </w:rPr>
        <w:t xml:space="preserve"> </w:t>
      </w:r>
      <w:r w:rsidR="00C65865" w:rsidRPr="004A76F6">
        <w:rPr>
          <w:rFonts w:cs="Times New Roman"/>
          <w:lang w:val="ru-RU"/>
        </w:rPr>
        <w:t>для каждого вида</w:t>
      </w:r>
      <w:r w:rsidR="00337697" w:rsidRPr="004A76F6">
        <w:rPr>
          <w:rFonts w:cs="Times New Roman"/>
          <w:w w:val="99"/>
          <w:lang w:val="ru-RU"/>
        </w:rPr>
        <w:t xml:space="preserve"> муниципального </w:t>
      </w:r>
      <w:r w:rsidR="00C65865" w:rsidRPr="004A76F6">
        <w:rPr>
          <w:rFonts w:cs="Times New Roman"/>
          <w:lang w:val="ru-RU"/>
        </w:rPr>
        <w:t>контроля перечней нормативных правовых актов, содержащих обязательные</w:t>
      </w:r>
      <w:r w:rsidR="00C65865" w:rsidRPr="004A76F6">
        <w:rPr>
          <w:rFonts w:cs="Times New Roman"/>
          <w:w w:val="99"/>
          <w:lang w:val="ru-RU"/>
        </w:rPr>
        <w:t xml:space="preserve"> </w:t>
      </w:r>
      <w:r w:rsidR="00C65865" w:rsidRPr="004A76F6">
        <w:rPr>
          <w:rFonts w:cs="Times New Roman"/>
          <w:lang w:val="ru-RU"/>
        </w:rPr>
        <w:t>требования;</w:t>
      </w:r>
    </w:p>
    <w:p w:rsidR="00527F4F" w:rsidRDefault="00527F4F" w:rsidP="00527F4F">
      <w:pPr>
        <w:pStyle w:val="a3"/>
        <w:tabs>
          <w:tab w:val="left" w:pos="982"/>
        </w:tabs>
        <w:spacing w:before="0"/>
        <w:ind w:right="82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831399" w:rsidRPr="004A76F6">
        <w:rPr>
          <w:rFonts w:cs="Times New Roman"/>
          <w:lang w:val="ru-RU"/>
        </w:rPr>
        <w:t>информирование юридических лиц, индивидуальных предпринимателей по вопросам соблюдения обязательных требований,</w:t>
      </w:r>
      <w:r w:rsidR="00A32D19" w:rsidRPr="004A76F6">
        <w:rPr>
          <w:rFonts w:cs="Times New Roman"/>
          <w:lang w:val="ru-RU"/>
        </w:rPr>
        <w:t xml:space="preserve"> </w:t>
      </w:r>
      <w:r w:rsidR="00337697" w:rsidRPr="004A76F6">
        <w:rPr>
          <w:rFonts w:cs="Times New Roman"/>
          <w:lang w:val="ru-RU"/>
        </w:rPr>
        <w:t>требований, установленных муниципальными правовыми актами;</w:t>
      </w:r>
    </w:p>
    <w:p w:rsidR="00527F4F" w:rsidRDefault="00527F4F" w:rsidP="00527F4F">
      <w:pPr>
        <w:pStyle w:val="a3"/>
        <w:tabs>
          <w:tab w:val="left" w:pos="982"/>
        </w:tabs>
        <w:spacing w:before="0"/>
        <w:ind w:right="82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C65865" w:rsidRPr="004A76F6">
        <w:rPr>
          <w:rFonts w:cs="Times New Roman"/>
          <w:lang w:val="ru-RU"/>
        </w:rPr>
        <w:t>обобщение практики</w:t>
      </w:r>
      <w:r w:rsidR="00C65865" w:rsidRPr="004A76F6">
        <w:rPr>
          <w:rFonts w:cs="Times New Roman"/>
          <w:w w:val="99"/>
          <w:lang w:val="ru-RU"/>
        </w:rPr>
        <w:t xml:space="preserve"> </w:t>
      </w:r>
      <w:r w:rsidR="00ED69A6" w:rsidRPr="004A76F6">
        <w:rPr>
          <w:rFonts w:cs="Times New Roman"/>
          <w:lang w:val="ru-RU"/>
        </w:rPr>
        <w:t>осуществления</w:t>
      </w:r>
      <w:r w:rsidR="00C65865" w:rsidRPr="004A76F6">
        <w:rPr>
          <w:rFonts w:cs="Times New Roman"/>
          <w:lang w:val="ru-RU"/>
        </w:rPr>
        <w:t xml:space="preserve"> в соответствующей</w:t>
      </w:r>
      <w:r w:rsidR="00ED69A6" w:rsidRPr="004A76F6">
        <w:rPr>
          <w:rFonts w:cs="Times New Roman"/>
          <w:lang w:val="ru-RU"/>
        </w:rPr>
        <w:t xml:space="preserve"> </w:t>
      </w:r>
      <w:r w:rsidR="00C65865" w:rsidRPr="004A76F6">
        <w:rPr>
          <w:rFonts w:cs="Times New Roman"/>
          <w:lang w:val="ru-RU"/>
        </w:rPr>
        <w:t xml:space="preserve">сфере     деятельности </w:t>
      </w:r>
      <w:r w:rsidR="00A32D19" w:rsidRPr="004A76F6">
        <w:rPr>
          <w:rFonts w:cs="Times New Roman"/>
          <w:lang w:val="ru-RU"/>
        </w:rPr>
        <w:t xml:space="preserve">муниципального </w:t>
      </w:r>
      <w:r w:rsidR="00C65865" w:rsidRPr="004A76F6">
        <w:rPr>
          <w:rFonts w:cs="Times New Roman"/>
          <w:lang w:val="ru-RU"/>
        </w:rPr>
        <w:t>контроля</w:t>
      </w:r>
      <w:r w:rsidR="00C65865" w:rsidRPr="004A76F6">
        <w:rPr>
          <w:rFonts w:cs="Times New Roman"/>
          <w:w w:val="99"/>
          <w:lang w:val="ru-RU"/>
        </w:rPr>
        <w:t xml:space="preserve"> </w:t>
      </w:r>
      <w:r w:rsidR="00C65865" w:rsidRPr="004A76F6">
        <w:rPr>
          <w:rFonts w:cs="Times New Roman"/>
          <w:lang w:val="ru-RU"/>
        </w:rPr>
        <w:t>и размещение данной информации на официальн</w:t>
      </w:r>
      <w:r w:rsidR="00ED69A6" w:rsidRPr="004A76F6">
        <w:rPr>
          <w:rFonts w:cs="Times New Roman"/>
          <w:lang w:val="ru-RU"/>
        </w:rPr>
        <w:t>ом</w:t>
      </w:r>
      <w:r w:rsidR="00C65865" w:rsidRPr="004A76F6">
        <w:rPr>
          <w:rFonts w:cs="Times New Roman"/>
          <w:lang w:val="ru-RU"/>
        </w:rPr>
        <w:t xml:space="preserve"> сайт</w:t>
      </w:r>
      <w:r w:rsidR="00ED69A6" w:rsidRPr="004A76F6">
        <w:rPr>
          <w:rFonts w:cs="Times New Roman"/>
          <w:lang w:val="ru-RU"/>
        </w:rPr>
        <w:t>е органа местного самоуправления.</w:t>
      </w:r>
    </w:p>
    <w:p w:rsidR="00C65865" w:rsidRPr="004A76F6" w:rsidRDefault="00527F4F" w:rsidP="00527F4F">
      <w:pPr>
        <w:pStyle w:val="a3"/>
        <w:tabs>
          <w:tab w:val="left" w:pos="982"/>
        </w:tabs>
        <w:spacing w:before="0"/>
        <w:ind w:right="82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ED69A6" w:rsidRPr="004A76F6">
        <w:rPr>
          <w:rFonts w:cs="Times New Roman"/>
          <w:lang w:val="ru-RU"/>
        </w:rPr>
        <w:t>выдача п</w:t>
      </w:r>
      <w:r w:rsidR="00C65865" w:rsidRPr="004A76F6">
        <w:rPr>
          <w:rFonts w:cs="Times New Roman"/>
          <w:lang w:val="ru-RU"/>
        </w:rPr>
        <w:t>редостережени</w:t>
      </w:r>
      <w:r w:rsidR="00ED69A6" w:rsidRPr="004A76F6">
        <w:rPr>
          <w:rFonts w:cs="Times New Roman"/>
          <w:lang w:val="ru-RU"/>
        </w:rPr>
        <w:t>й</w:t>
      </w:r>
      <w:r w:rsidR="00C65865" w:rsidRPr="004A76F6">
        <w:rPr>
          <w:rFonts w:cs="Times New Roman"/>
          <w:lang w:val="ru-RU"/>
        </w:rPr>
        <w:t xml:space="preserve"> о недопустимости нарушения обязательных</w:t>
      </w:r>
      <w:r w:rsidR="00C65865" w:rsidRPr="004A76F6">
        <w:rPr>
          <w:rFonts w:cs="Times New Roman"/>
          <w:w w:val="99"/>
          <w:lang w:val="ru-RU"/>
        </w:rPr>
        <w:t xml:space="preserve"> </w:t>
      </w:r>
      <w:r w:rsidR="00C65865" w:rsidRPr="004A76F6">
        <w:rPr>
          <w:rFonts w:cs="Times New Roman"/>
          <w:lang w:val="ru-RU"/>
        </w:rPr>
        <w:t>требований юридическим лицам и индивидуальным предпринимателям.</w:t>
      </w:r>
    </w:p>
    <w:p w:rsidR="00C65865" w:rsidRPr="004A76F6" w:rsidRDefault="00C65865" w:rsidP="00C65865">
      <w:pPr>
        <w:ind w:right="82"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D3B47" w:rsidRDefault="001D3B47" w:rsidP="00C65865">
      <w:pPr>
        <w:ind w:right="82"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A76F6" w:rsidRDefault="004A76F6" w:rsidP="00C65865">
      <w:pPr>
        <w:ind w:right="82"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A76F6" w:rsidRPr="004A76F6" w:rsidRDefault="004A76F6" w:rsidP="00C65865">
      <w:pPr>
        <w:ind w:right="82"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D3B47" w:rsidRDefault="001D3B47" w:rsidP="00C65865">
      <w:pPr>
        <w:ind w:right="82"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E3773" w:rsidRPr="004A76F6" w:rsidRDefault="004E3773" w:rsidP="00C65865">
      <w:pPr>
        <w:ind w:right="82"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C65865" w:rsidRPr="004A76F6" w:rsidRDefault="00831399" w:rsidP="00ED69A6">
      <w:pPr>
        <w:pStyle w:val="1"/>
        <w:spacing w:before="0"/>
        <w:ind w:left="0" w:right="82" w:firstLine="567"/>
        <w:jc w:val="center"/>
        <w:rPr>
          <w:rFonts w:cs="Times New Roman"/>
          <w:b w:val="0"/>
          <w:bCs w:val="0"/>
          <w:lang w:val="ru-RU"/>
        </w:rPr>
      </w:pPr>
      <w:r w:rsidRPr="004A76F6">
        <w:rPr>
          <w:rFonts w:cs="Times New Roman"/>
          <w:lang w:val="ru-RU"/>
        </w:rPr>
        <w:t xml:space="preserve">Организация и проведение </w:t>
      </w:r>
      <w:r w:rsidR="00C65865" w:rsidRPr="004A76F6">
        <w:rPr>
          <w:rFonts w:cs="Times New Roman"/>
          <w:lang w:val="ru-RU"/>
        </w:rPr>
        <w:t>профилактических мероприятий</w:t>
      </w:r>
    </w:p>
    <w:p w:rsidR="00C65865" w:rsidRPr="004A76F6" w:rsidRDefault="00C65865" w:rsidP="00C65865">
      <w:pPr>
        <w:ind w:right="82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65865" w:rsidRPr="004A76F6" w:rsidRDefault="00C65865" w:rsidP="00C65865">
      <w:pPr>
        <w:pStyle w:val="a3"/>
        <w:spacing w:before="0"/>
        <w:ind w:left="0" w:right="82" w:firstLine="567"/>
        <w:jc w:val="both"/>
        <w:rPr>
          <w:rFonts w:cs="Times New Roman"/>
          <w:lang w:val="ru-RU"/>
        </w:rPr>
      </w:pPr>
      <w:r w:rsidRPr="004A76F6">
        <w:rPr>
          <w:rFonts w:cs="Times New Roman"/>
          <w:lang w:val="ru-RU"/>
        </w:rPr>
        <w:t xml:space="preserve">В течение </w:t>
      </w:r>
      <w:r w:rsidR="00ED69A6" w:rsidRPr="004A76F6">
        <w:rPr>
          <w:rFonts w:cs="Times New Roman"/>
          <w:lang w:val="ru-RU"/>
        </w:rPr>
        <w:t>20</w:t>
      </w:r>
      <w:r w:rsidR="00A32D19" w:rsidRPr="004A76F6">
        <w:rPr>
          <w:rFonts w:cs="Times New Roman"/>
          <w:lang w:val="ru-RU"/>
        </w:rPr>
        <w:t>20</w:t>
      </w:r>
      <w:r w:rsidR="00ED69A6" w:rsidRPr="004A76F6">
        <w:rPr>
          <w:rFonts w:cs="Times New Roman"/>
          <w:lang w:val="ru-RU"/>
        </w:rPr>
        <w:t xml:space="preserve"> года </w:t>
      </w:r>
      <w:r w:rsidR="00A32D19" w:rsidRPr="004A76F6">
        <w:rPr>
          <w:rFonts w:cs="Times New Roman"/>
          <w:lang w:val="ru-RU"/>
        </w:rPr>
        <w:t>Новозыбковской городской администрацией</w:t>
      </w:r>
      <w:r w:rsidRPr="004A76F6">
        <w:rPr>
          <w:rFonts w:cs="Times New Roman"/>
          <w:w w:val="99"/>
          <w:lang w:val="ru-RU"/>
        </w:rPr>
        <w:t xml:space="preserve"> </w:t>
      </w:r>
      <w:r w:rsidRPr="004A76F6">
        <w:rPr>
          <w:rFonts w:cs="Times New Roman"/>
          <w:lang w:val="ru-RU"/>
        </w:rPr>
        <w:t>велась работа по реализации положений Федерального закона № 294-ФЗ.</w:t>
      </w:r>
    </w:p>
    <w:p w:rsidR="00C65865" w:rsidRPr="004A76F6" w:rsidRDefault="00B665E6" w:rsidP="00C65865">
      <w:pPr>
        <w:pStyle w:val="a3"/>
        <w:spacing w:before="0"/>
        <w:ind w:left="0" w:right="82"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Была</w:t>
      </w:r>
      <w:r w:rsidR="00C65865" w:rsidRPr="004A76F6">
        <w:rPr>
          <w:rFonts w:cs="Times New Roman"/>
          <w:lang w:val="ru-RU"/>
        </w:rPr>
        <w:t xml:space="preserve"> разработан</w:t>
      </w:r>
      <w:r w:rsidR="00383942" w:rsidRPr="004A76F6">
        <w:rPr>
          <w:rFonts w:cs="Times New Roman"/>
          <w:lang w:val="ru-RU"/>
        </w:rPr>
        <w:t>а</w:t>
      </w:r>
      <w:r w:rsidR="00C65865" w:rsidRPr="004A76F6">
        <w:rPr>
          <w:rFonts w:cs="Times New Roman"/>
          <w:lang w:val="ru-RU"/>
        </w:rPr>
        <w:t xml:space="preserve"> </w:t>
      </w:r>
      <w:r w:rsidR="00ED69A6" w:rsidRPr="004A76F6">
        <w:rPr>
          <w:rFonts w:cs="Times New Roman"/>
          <w:lang w:val="ru-RU"/>
        </w:rPr>
        <w:t>п</w:t>
      </w:r>
      <w:r w:rsidR="00C65865" w:rsidRPr="004A76F6">
        <w:rPr>
          <w:rFonts w:cs="Times New Roman"/>
          <w:lang w:val="ru-RU"/>
        </w:rPr>
        <w:t>рограмм</w:t>
      </w:r>
      <w:r w:rsidR="00ED69A6" w:rsidRPr="004A76F6">
        <w:rPr>
          <w:rFonts w:cs="Times New Roman"/>
          <w:lang w:val="ru-RU"/>
        </w:rPr>
        <w:t>ы</w:t>
      </w:r>
      <w:r w:rsidR="00C65865" w:rsidRPr="004A76F6">
        <w:rPr>
          <w:rFonts w:cs="Times New Roman"/>
          <w:lang w:val="ru-RU"/>
        </w:rPr>
        <w:t xml:space="preserve"> профилактики нарушений</w:t>
      </w:r>
      <w:r w:rsidR="00C65865" w:rsidRPr="004A76F6">
        <w:rPr>
          <w:rFonts w:cs="Times New Roman"/>
          <w:w w:val="99"/>
          <w:lang w:val="ru-RU"/>
        </w:rPr>
        <w:t xml:space="preserve"> </w:t>
      </w:r>
      <w:r w:rsidR="00ED69A6" w:rsidRPr="004A76F6">
        <w:rPr>
          <w:rFonts w:cs="Times New Roman"/>
          <w:w w:val="99"/>
          <w:lang w:val="ru-RU"/>
        </w:rPr>
        <w:t>обязательных требований</w:t>
      </w:r>
      <w:r w:rsidR="00A32D19" w:rsidRPr="004A76F6">
        <w:rPr>
          <w:rFonts w:cs="Times New Roman"/>
          <w:color w:val="000000"/>
          <w:shd w:val="clear" w:color="auto" w:fill="FFFFFF"/>
          <w:lang w:val="ru-RU"/>
        </w:rPr>
        <w:t xml:space="preserve">, требований, установленных муниципальными правовыми актами, на 2021 год и плановый период 2022-2023гг. </w:t>
      </w:r>
    </w:p>
    <w:p w:rsidR="00C65865" w:rsidRPr="004A76F6" w:rsidRDefault="00C65865" w:rsidP="00C65865">
      <w:pPr>
        <w:pStyle w:val="a3"/>
        <w:spacing w:before="0"/>
        <w:ind w:left="0" w:right="82" w:firstLine="567"/>
        <w:jc w:val="both"/>
        <w:rPr>
          <w:rFonts w:cs="Times New Roman"/>
          <w:lang w:val="ru-RU"/>
        </w:rPr>
      </w:pPr>
      <w:r w:rsidRPr="004A76F6">
        <w:rPr>
          <w:rFonts w:cs="Times New Roman"/>
          <w:lang w:val="ru-RU"/>
        </w:rPr>
        <w:t>В целях обеспечения информированности</w:t>
      </w:r>
      <w:r w:rsidRPr="004A76F6">
        <w:rPr>
          <w:rFonts w:cs="Times New Roman"/>
          <w:w w:val="99"/>
          <w:lang w:val="ru-RU"/>
        </w:rPr>
        <w:t xml:space="preserve"> </w:t>
      </w:r>
      <w:r w:rsidRPr="004A76F6">
        <w:rPr>
          <w:rFonts w:cs="Times New Roman"/>
          <w:lang w:val="ru-RU"/>
        </w:rPr>
        <w:t>подконтрольных субъектов о полном комплексе предъявляемых к ним, их</w:t>
      </w:r>
      <w:r w:rsidRPr="004A76F6">
        <w:rPr>
          <w:rFonts w:cs="Times New Roman"/>
          <w:w w:val="99"/>
          <w:lang w:val="ru-RU"/>
        </w:rPr>
        <w:t xml:space="preserve"> </w:t>
      </w:r>
      <w:r w:rsidRPr="004A76F6">
        <w:rPr>
          <w:rFonts w:cs="Times New Roman"/>
          <w:lang w:val="ru-RU"/>
        </w:rPr>
        <w:t>деятельности и используемым ими объектам</w:t>
      </w:r>
      <w:r w:rsidRPr="004A76F6">
        <w:rPr>
          <w:rFonts w:cs="Times New Roman"/>
          <w:w w:val="99"/>
          <w:lang w:val="ru-RU"/>
        </w:rPr>
        <w:t xml:space="preserve"> </w:t>
      </w:r>
      <w:r w:rsidRPr="004A76F6">
        <w:rPr>
          <w:rFonts w:cs="Times New Roman"/>
          <w:lang w:val="ru-RU"/>
        </w:rPr>
        <w:t>обязательных требований, соблюдение которых составляет предмет</w:t>
      </w:r>
      <w:r w:rsidRPr="004A76F6">
        <w:rPr>
          <w:rFonts w:cs="Times New Roman"/>
          <w:w w:val="99"/>
          <w:lang w:val="ru-RU"/>
        </w:rPr>
        <w:t xml:space="preserve"> </w:t>
      </w:r>
      <w:r w:rsidR="00ED69A6" w:rsidRPr="004A76F6">
        <w:rPr>
          <w:rFonts w:cs="Times New Roman"/>
          <w:lang w:val="ru-RU"/>
        </w:rPr>
        <w:t>муниципального</w:t>
      </w:r>
      <w:r w:rsidRPr="004A76F6">
        <w:rPr>
          <w:rFonts w:cs="Times New Roman"/>
          <w:lang w:val="ru-RU"/>
        </w:rPr>
        <w:t xml:space="preserve"> контроля, на сайте размещен</w:t>
      </w:r>
      <w:r w:rsidR="00ED69A6" w:rsidRPr="004A76F6">
        <w:rPr>
          <w:rFonts w:cs="Times New Roman"/>
          <w:lang w:val="ru-RU"/>
        </w:rPr>
        <w:t>ы</w:t>
      </w:r>
      <w:r w:rsidRPr="004A76F6">
        <w:rPr>
          <w:rFonts w:cs="Times New Roman"/>
          <w:lang w:val="ru-RU"/>
        </w:rPr>
        <w:t xml:space="preserve"> перечн</w:t>
      </w:r>
      <w:r w:rsidR="00ED69A6" w:rsidRPr="004A76F6">
        <w:rPr>
          <w:rFonts w:cs="Times New Roman"/>
          <w:lang w:val="ru-RU"/>
        </w:rPr>
        <w:t>и</w:t>
      </w:r>
      <w:r w:rsidRPr="004A76F6">
        <w:rPr>
          <w:rFonts w:cs="Times New Roman"/>
          <w:lang w:val="ru-RU"/>
        </w:rPr>
        <w:t xml:space="preserve"> нормативных правовых актов, содержащих обязательные</w:t>
      </w:r>
      <w:r w:rsidRPr="004A76F6">
        <w:rPr>
          <w:rFonts w:cs="Times New Roman"/>
          <w:w w:val="99"/>
          <w:lang w:val="ru-RU"/>
        </w:rPr>
        <w:t xml:space="preserve"> </w:t>
      </w:r>
      <w:r w:rsidRPr="004A76F6">
        <w:rPr>
          <w:rFonts w:cs="Times New Roman"/>
          <w:lang w:val="ru-RU"/>
        </w:rPr>
        <w:t>требования.</w:t>
      </w:r>
    </w:p>
    <w:p w:rsidR="00C65865" w:rsidRPr="004A76F6" w:rsidRDefault="00C65865" w:rsidP="004A76F6">
      <w:pPr>
        <w:pStyle w:val="a3"/>
        <w:spacing w:before="0"/>
        <w:ind w:left="0" w:right="82" w:firstLine="567"/>
        <w:jc w:val="both"/>
        <w:rPr>
          <w:rFonts w:cs="Times New Roman"/>
          <w:lang w:val="ru-RU"/>
        </w:rPr>
      </w:pPr>
      <w:r w:rsidRPr="004A76F6">
        <w:rPr>
          <w:rFonts w:cs="Times New Roman"/>
          <w:lang w:val="ru-RU"/>
        </w:rPr>
        <w:t>Для предупреждения нарушений обязательных требований, связанных</w:t>
      </w:r>
      <w:r w:rsidRPr="004A76F6">
        <w:rPr>
          <w:rFonts w:cs="Times New Roman"/>
          <w:w w:val="99"/>
          <w:lang w:val="ru-RU"/>
        </w:rPr>
        <w:t xml:space="preserve"> </w:t>
      </w:r>
      <w:r w:rsidRPr="004A76F6">
        <w:rPr>
          <w:rFonts w:cs="Times New Roman"/>
          <w:lang w:val="ru-RU"/>
        </w:rPr>
        <w:t>с   недостаточностью информации об обязательных требованиях</w:t>
      </w:r>
      <w:r w:rsidRPr="004A76F6">
        <w:rPr>
          <w:rFonts w:cs="Times New Roman"/>
          <w:w w:val="99"/>
          <w:lang w:val="ru-RU"/>
        </w:rPr>
        <w:t xml:space="preserve"> </w:t>
      </w:r>
      <w:r w:rsidRPr="004A76F6">
        <w:rPr>
          <w:rFonts w:cs="Times New Roman"/>
          <w:lang w:val="ru-RU"/>
        </w:rPr>
        <w:t>(или) сложностью требований для однозначного понимания, снижения</w:t>
      </w:r>
      <w:r w:rsidRPr="004A76F6">
        <w:rPr>
          <w:rFonts w:cs="Times New Roman"/>
          <w:w w:val="99"/>
          <w:lang w:val="ru-RU"/>
        </w:rPr>
        <w:t xml:space="preserve"> </w:t>
      </w:r>
      <w:r w:rsidRPr="004A76F6">
        <w:rPr>
          <w:rFonts w:cs="Times New Roman"/>
          <w:lang w:val="ru-RU"/>
        </w:rPr>
        <w:t xml:space="preserve">количества нарушения обязательных требований </w:t>
      </w:r>
      <w:r w:rsidR="00831399" w:rsidRPr="004A76F6">
        <w:rPr>
          <w:rFonts w:cs="Times New Roman"/>
          <w:lang w:val="ru-RU"/>
        </w:rPr>
        <w:t xml:space="preserve">должностные лица администрации, уполномоченные на осуществления муниципального контроля, </w:t>
      </w:r>
      <w:r w:rsidRPr="004A76F6">
        <w:rPr>
          <w:rFonts w:cs="Times New Roman"/>
          <w:lang w:val="ru-RU"/>
        </w:rPr>
        <w:t>осуществляли</w:t>
      </w:r>
      <w:r w:rsidR="004A76F6">
        <w:rPr>
          <w:rFonts w:cs="Times New Roman"/>
          <w:lang w:val="ru-RU"/>
        </w:rPr>
        <w:t xml:space="preserve"> </w:t>
      </w:r>
      <w:r w:rsidRPr="004A76F6">
        <w:rPr>
          <w:rFonts w:cs="Times New Roman"/>
          <w:lang w:val="ru-RU"/>
        </w:rPr>
        <w:t xml:space="preserve">информирование </w:t>
      </w:r>
      <w:r w:rsidR="00A32D19" w:rsidRPr="004A76F6">
        <w:rPr>
          <w:rFonts w:cs="Times New Roman"/>
          <w:lang w:val="ru-RU"/>
        </w:rPr>
        <w:t xml:space="preserve">юридических лиц, индивидуальных предпринимателей </w:t>
      </w:r>
      <w:r w:rsidRPr="004A76F6">
        <w:rPr>
          <w:rFonts w:cs="Times New Roman"/>
          <w:lang w:val="ru-RU"/>
        </w:rPr>
        <w:t>по вопросам соблюдения обязательных требований</w:t>
      </w:r>
      <w:r w:rsidR="0008010F" w:rsidRPr="004A76F6">
        <w:rPr>
          <w:rFonts w:cs="Times New Roman"/>
          <w:lang w:val="ru-RU"/>
        </w:rPr>
        <w:t xml:space="preserve"> путем размещения </w:t>
      </w:r>
      <w:r w:rsidR="00A56EFA" w:rsidRPr="004A76F6">
        <w:rPr>
          <w:rFonts w:cs="Times New Roman"/>
          <w:lang w:val="ru-RU"/>
        </w:rPr>
        <w:t>на сайте</w:t>
      </w:r>
      <w:r w:rsidRPr="004A76F6">
        <w:rPr>
          <w:rFonts w:cs="Times New Roman"/>
          <w:lang w:val="ru-RU"/>
        </w:rPr>
        <w:t xml:space="preserve"> информаци</w:t>
      </w:r>
      <w:r w:rsidR="0008010F" w:rsidRPr="004A76F6">
        <w:rPr>
          <w:rFonts w:cs="Times New Roman"/>
          <w:lang w:val="ru-RU"/>
        </w:rPr>
        <w:t>и</w:t>
      </w:r>
      <w:r w:rsidR="00A56EFA" w:rsidRPr="004A76F6">
        <w:rPr>
          <w:rFonts w:cs="Times New Roman"/>
          <w:lang w:val="ru-RU"/>
        </w:rPr>
        <w:t xml:space="preserve"> </w:t>
      </w:r>
      <w:r w:rsidRPr="004A76F6">
        <w:rPr>
          <w:rFonts w:cs="Times New Roman"/>
          <w:lang w:val="ru-RU"/>
        </w:rPr>
        <w:t>об изменениях, вносимых</w:t>
      </w:r>
      <w:r w:rsidR="00A32D19" w:rsidRPr="004A76F6">
        <w:rPr>
          <w:rFonts w:cs="Times New Roman"/>
          <w:lang w:val="ru-RU"/>
        </w:rPr>
        <w:t xml:space="preserve"> в</w:t>
      </w:r>
      <w:r w:rsidRPr="004A76F6">
        <w:rPr>
          <w:rFonts w:cs="Times New Roman"/>
          <w:lang w:val="ru-RU"/>
        </w:rPr>
        <w:t xml:space="preserve"> нормативные правовые акты, сроках вступления их</w:t>
      </w:r>
      <w:r w:rsidRPr="004A76F6">
        <w:rPr>
          <w:rFonts w:cs="Times New Roman"/>
          <w:w w:val="99"/>
          <w:lang w:val="ru-RU"/>
        </w:rPr>
        <w:t xml:space="preserve"> </w:t>
      </w:r>
      <w:r w:rsidRPr="004A76F6">
        <w:rPr>
          <w:rFonts w:cs="Times New Roman"/>
          <w:lang w:val="ru-RU"/>
        </w:rPr>
        <w:t>в действие.</w:t>
      </w:r>
    </w:p>
    <w:p w:rsidR="00C65865" w:rsidRPr="004A76F6" w:rsidRDefault="00C65865" w:rsidP="00C65865">
      <w:pPr>
        <w:ind w:right="82"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65865" w:rsidRPr="004A76F6" w:rsidRDefault="0008010F" w:rsidP="00710126">
      <w:pPr>
        <w:widowControl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76F6">
        <w:rPr>
          <w:rFonts w:ascii="Times New Roman" w:hAnsi="Times New Roman" w:cs="Times New Roman"/>
          <w:sz w:val="28"/>
          <w:szCs w:val="28"/>
          <w:lang w:val="ru-RU"/>
        </w:rPr>
        <w:br w:type="page"/>
      </w:r>
      <w:r w:rsidR="008F47F7" w:rsidRPr="004A76F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</w:t>
      </w:r>
      <w:r w:rsidR="00C65865" w:rsidRPr="004A76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оказатели </w:t>
      </w:r>
      <w:r w:rsidR="008F47F7" w:rsidRPr="004A76F6">
        <w:rPr>
          <w:rFonts w:ascii="Times New Roman" w:hAnsi="Times New Roman" w:cs="Times New Roman"/>
          <w:b/>
          <w:sz w:val="28"/>
          <w:szCs w:val="28"/>
          <w:lang w:val="ru-RU"/>
        </w:rPr>
        <w:t>деятельности</w:t>
      </w:r>
    </w:p>
    <w:p w:rsidR="00C65865" w:rsidRPr="004A76F6" w:rsidRDefault="00C65865" w:rsidP="00C65865">
      <w:pPr>
        <w:ind w:right="82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4175"/>
        <w:gridCol w:w="2838"/>
        <w:gridCol w:w="2200"/>
      </w:tblGrid>
      <w:tr w:rsidR="00710126" w:rsidRPr="004A76F6" w:rsidTr="001D3B47">
        <w:trPr>
          <w:trHeight w:val="675"/>
          <w:jc w:val="center"/>
        </w:trPr>
        <w:tc>
          <w:tcPr>
            <w:tcW w:w="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126" w:rsidRPr="004A76F6" w:rsidRDefault="00710126" w:rsidP="00F956EA">
            <w:pPr>
              <w:suppressAutoHyphens/>
              <w:autoSpaceDN w:val="0"/>
              <w:ind w:left="-23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6F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126" w:rsidRPr="004A76F6" w:rsidRDefault="00710126" w:rsidP="00F956E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A76F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126" w:rsidRPr="004A76F6" w:rsidRDefault="00710126" w:rsidP="00F956E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76F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spellEnd"/>
            <w:r w:rsidRPr="004A7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A76F6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  <w:proofErr w:type="spellEnd"/>
          </w:p>
        </w:tc>
        <w:tc>
          <w:tcPr>
            <w:tcW w:w="2200" w:type="dxa"/>
            <w:vAlign w:val="center"/>
          </w:tcPr>
          <w:p w:rsidR="00710126" w:rsidRPr="004A76F6" w:rsidRDefault="00710126" w:rsidP="00F956E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6F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</w:t>
            </w:r>
            <w:proofErr w:type="spellStart"/>
            <w:r w:rsidRPr="004A76F6">
              <w:rPr>
                <w:rFonts w:ascii="Times New Roman" w:hAnsi="Times New Roman" w:cs="Times New Roman"/>
                <w:b/>
                <w:sz w:val="28"/>
                <w:szCs w:val="28"/>
              </w:rPr>
              <w:t>езультаты</w:t>
            </w:r>
            <w:proofErr w:type="spellEnd"/>
            <w:r w:rsidRPr="004A7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A76F6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  <w:proofErr w:type="spellEnd"/>
            <w:r w:rsidRPr="004A7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A76F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  <w:proofErr w:type="spellEnd"/>
          </w:p>
        </w:tc>
      </w:tr>
      <w:tr w:rsidR="00710126" w:rsidRPr="004E3773" w:rsidTr="001D3B47">
        <w:trPr>
          <w:jc w:val="center"/>
        </w:trPr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126" w:rsidRPr="004A76F6" w:rsidRDefault="00710126" w:rsidP="00F956E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A76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126" w:rsidRPr="004A76F6" w:rsidRDefault="00710126" w:rsidP="00F956EA">
            <w:pPr>
              <w:autoSpaceDN w:val="0"/>
              <w:ind w:left="34" w:right="13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76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Актуализация размещенных на сайте </w:t>
            </w:r>
            <w:r w:rsidR="004A76F6" w:rsidRPr="004A76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Новозыбковской городской администрации</w:t>
            </w:r>
            <w:r w:rsidRPr="004A76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актов</w:t>
            </w:r>
            <w:r w:rsidR="004A76F6" w:rsidRPr="004A76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4A76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содержащих обязательные требования, оценка соблюдения которых является предметом муниципального контроля по каждому виду муниципального контроля.</w:t>
            </w:r>
          </w:p>
        </w:tc>
        <w:tc>
          <w:tcPr>
            <w:tcW w:w="28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126" w:rsidRPr="004A76F6" w:rsidRDefault="00710126" w:rsidP="00F956EA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A76F6">
              <w:rPr>
                <w:color w:val="000000"/>
                <w:sz w:val="28"/>
                <w:szCs w:val="28"/>
              </w:rPr>
              <w:t xml:space="preserve">Должностные лица, </w:t>
            </w:r>
            <w:r w:rsidR="00527F4F">
              <w:rPr>
                <w:color w:val="000000"/>
                <w:sz w:val="28"/>
                <w:szCs w:val="28"/>
              </w:rPr>
              <w:t xml:space="preserve">ответственные за </w:t>
            </w:r>
            <w:r w:rsidRPr="004A76F6">
              <w:rPr>
                <w:color w:val="000000"/>
                <w:sz w:val="28"/>
                <w:szCs w:val="28"/>
              </w:rPr>
              <w:t xml:space="preserve">осуществление муниципального контроля </w:t>
            </w:r>
            <w:r w:rsidR="004A76F6" w:rsidRPr="004A76F6">
              <w:rPr>
                <w:sz w:val="28"/>
                <w:szCs w:val="28"/>
              </w:rPr>
              <w:t>Новозыбковской городской администрации</w:t>
            </w:r>
          </w:p>
        </w:tc>
        <w:tc>
          <w:tcPr>
            <w:tcW w:w="2200" w:type="dxa"/>
            <w:vAlign w:val="center"/>
          </w:tcPr>
          <w:p w:rsidR="00710126" w:rsidRPr="004A76F6" w:rsidRDefault="00710126" w:rsidP="00710126">
            <w:pPr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76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мере отмены действующих или принятия новых нормативных правовых актов</w:t>
            </w:r>
            <w:r w:rsidR="004A76F6" w:rsidRPr="004A76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мониторинг нормативно-правовых актов</w:t>
            </w:r>
            <w:r w:rsidRPr="004A76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527F4F" w:rsidRPr="004E3773" w:rsidTr="001D3B47">
        <w:trPr>
          <w:jc w:val="center"/>
        </w:trPr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F4F" w:rsidRPr="00527F4F" w:rsidRDefault="00527F4F" w:rsidP="00527F4F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7F4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F4F" w:rsidRPr="004A76F6" w:rsidRDefault="00527F4F" w:rsidP="00527F4F">
            <w:pPr>
              <w:autoSpaceDN w:val="0"/>
              <w:ind w:left="34" w:right="13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76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Информирование юридических лиц, индивидуальных предпринимателей по вопросам соблюдения обязательных требований, оценка соблюдения которых является предметом муниципального контроля</w:t>
            </w:r>
          </w:p>
        </w:tc>
        <w:tc>
          <w:tcPr>
            <w:tcW w:w="28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F4F" w:rsidRPr="004A76F6" w:rsidRDefault="00527F4F" w:rsidP="00527F4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A76F6">
              <w:rPr>
                <w:color w:val="000000"/>
                <w:sz w:val="28"/>
                <w:szCs w:val="28"/>
              </w:rPr>
              <w:t xml:space="preserve">Должностные лица, </w:t>
            </w:r>
            <w:r>
              <w:rPr>
                <w:color w:val="000000"/>
                <w:sz w:val="28"/>
                <w:szCs w:val="28"/>
              </w:rPr>
              <w:t xml:space="preserve">ответственные за </w:t>
            </w:r>
            <w:r w:rsidRPr="004A76F6">
              <w:rPr>
                <w:color w:val="000000"/>
                <w:sz w:val="28"/>
                <w:szCs w:val="28"/>
              </w:rPr>
              <w:t xml:space="preserve">осуществление муниципального контроля </w:t>
            </w:r>
            <w:r w:rsidRPr="004A76F6">
              <w:rPr>
                <w:sz w:val="28"/>
                <w:szCs w:val="28"/>
              </w:rPr>
              <w:t>Новозыбковской городской администрации</w:t>
            </w:r>
          </w:p>
        </w:tc>
        <w:tc>
          <w:tcPr>
            <w:tcW w:w="2200" w:type="dxa"/>
            <w:vAlign w:val="center"/>
          </w:tcPr>
          <w:p w:rsidR="00527F4F" w:rsidRPr="004A76F6" w:rsidRDefault="00527F4F" w:rsidP="00527F4F">
            <w:pPr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76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 постоянно по мере внесения изменений в нормативные правовые акты</w:t>
            </w:r>
          </w:p>
        </w:tc>
      </w:tr>
      <w:tr w:rsidR="00527F4F" w:rsidRPr="004A76F6" w:rsidTr="001D3B47">
        <w:trPr>
          <w:jc w:val="center"/>
        </w:trPr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F4F" w:rsidRPr="00527F4F" w:rsidRDefault="00527F4F" w:rsidP="00527F4F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27F4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F4F" w:rsidRPr="004A76F6" w:rsidRDefault="00527F4F" w:rsidP="00527F4F">
            <w:pPr>
              <w:suppressAutoHyphens/>
              <w:autoSpaceDN w:val="0"/>
              <w:ind w:left="34" w:right="13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76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Выдача предостережений установленного образца о недопустимости нарушений обязательных требований</w:t>
            </w:r>
          </w:p>
        </w:tc>
        <w:tc>
          <w:tcPr>
            <w:tcW w:w="28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F4F" w:rsidRPr="004A76F6" w:rsidRDefault="00527F4F" w:rsidP="00527F4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A76F6">
              <w:rPr>
                <w:color w:val="000000"/>
                <w:sz w:val="28"/>
                <w:szCs w:val="28"/>
              </w:rPr>
              <w:t xml:space="preserve">Должностные лица, </w:t>
            </w:r>
            <w:r>
              <w:rPr>
                <w:color w:val="000000"/>
                <w:sz w:val="28"/>
                <w:szCs w:val="28"/>
              </w:rPr>
              <w:t xml:space="preserve">ответственные за </w:t>
            </w:r>
            <w:r w:rsidRPr="004A76F6">
              <w:rPr>
                <w:color w:val="000000"/>
                <w:sz w:val="28"/>
                <w:szCs w:val="28"/>
              </w:rPr>
              <w:t xml:space="preserve">осуществление муниципального контроля </w:t>
            </w:r>
            <w:r w:rsidRPr="004A76F6">
              <w:rPr>
                <w:sz w:val="28"/>
                <w:szCs w:val="28"/>
              </w:rPr>
              <w:t>Новозыбковской городской администрации</w:t>
            </w:r>
          </w:p>
        </w:tc>
        <w:tc>
          <w:tcPr>
            <w:tcW w:w="2200" w:type="dxa"/>
            <w:vAlign w:val="center"/>
          </w:tcPr>
          <w:p w:rsidR="00527F4F" w:rsidRPr="004A76F6" w:rsidRDefault="00527F4F" w:rsidP="00527F4F">
            <w:pPr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76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осуществлялась</w:t>
            </w:r>
          </w:p>
        </w:tc>
      </w:tr>
      <w:tr w:rsidR="00527F4F" w:rsidRPr="004E3773" w:rsidTr="001D3B47">
        <w:trPr>
          <w:jc w:val="center"/>
        </w:trPr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F4F" w:rsidRPr="00527F4F" w:rsidRDefault="00527F4F" w:rsidP="00527F4F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7F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41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F4F" w:rsidRPr="00B665E6" w:rsidRDefault="00B665E6" w:rsidP="00527F4F">
            <w:pPr>
              <w:suppressAutoHyphens/>
              <w:autoSpaceDN w:val="0"/>
              <w:ind w:left="34" w:right="13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B665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бобщение практики</w:t>
            </w:r>
            <w:r w:rsidRPr="00B665E6"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B665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осуществления в соответствующей сфере     деятельности муниципального контроля</w:t>
            </w:r>
            <w:r w:rsidRPr="00B665E6"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B665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размещение данной информации на официальном сайте органа местного самоуправления</w:t>
            </w:r>
          </w:p>
        </w:tc>
        <w:tc>
          <w:tcPr>
            <w:tcW w:w="28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7F4F" w:rsidRPr="004A76F6" w:rsidRDefault="00527F4F" w:rsidP="00527F4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A76F6">
              <w:rPr>
                <w:color w:val="000000"/>
                <w:sz w:val="28"/>
                <w:szCs w:val="28"/>
              </w:rPr>
              <w:t xml:space="preserve">Должностные лица, </w:t>
            </w:r>
            <w:r>
              <w:rPr>
                <w:color w:val="000000"/>
                <w:sz w:val="28"/>
                <w:szCs w:val="28"/>
              </w:rPr>
              <w:t xml:space="preserve">ответственные за </w:t>
            </w:r>
            <w:r w:rsidRPr="004A76F6">
              <w:rPr>
                <w:color w:val="000000"/>
                <w:sz w:val="28"/>
                <w:szCs w:val="28"/>
              </w:rPr>
              <w:t xml:space="preserve">осуществление муниципального контроля </w:t>
            </w:r>
            <w:r w:rsidRPr="004A76F6">
              <w:rPr>
                <w:sz w:val="28"/>
                <w:szCs w:val="28"/>
              </w:rPr>
              <w:t>Новозыбковской городской администрации</w:t>
            </w:r>
          </w:p>
        </w:tc>
        <w:tc>
          <w:tcPr>
            <w:tcW w:w="2200" w:type="dxa"/>
            <w:vAlign w:val="center"/>
          </w:tcPr>
          <w:p w:rsidR="00527F4F" w:rsidRPr="004A76F6" w:rsidRDefault="00B665E6" w:rsidP="00527F4F">
            <w:pPr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Осуществлялось по отдельным видам муниципального контроля</w:t>
            </w:r>
          </w:p>
        </w:tc>
      </w:tr>
    </w:tbl>
    <w:p w:rsidR="00E77715" w:rsidRPr="00710126" w:rsidRDefault="00E77715" w:rsidP="0008010F">
      <w:pPr>
        <w:pStyle w:val="a3"/>
        <w:spacing w:before="0"/>
        <w:ind w:left="0" w:right="82" w:firstLine="567"/>
        <w:jc w:val="both"/>
        <w:rPr>
          <w:rFonts w:cs="Times New Roman"/>
          <w:lang w:val="ru-RU"/>
        </w:rPr>
      </w:pPr>
    </w:p>
    <w:sectPr w:rsidR="00E77715" w:rsidRPr="00710126" w:rsidSect="00710126">
      <w:headerReference w:type="default" r:id="rId12"/>
      <w:pgSz w:w="11900" w:h="16840"/>
      <w:pgMar w:top="567" w:right="720" w:bottom="1134" w:left="1599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DFC" w:rsidRDefault="00520DFC" w:rsidP="00831399">
      <w:r>
        <w:separator/>
      </w:r>
    </w:p>
  </w:endnote>
  <w:endnote w:type="continuationSeparator" w:id="0">
    <w:p w:rsidR="00520DFC" w:rsidRDefault="00520DFC" w:rsidP="0083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DFC" w:rsidRDefault="00520DFC" w:rsidP="00831399">
      <w:r>
        <w:separator/>
      </w:r>
    </w:p>
  </w:footnote>
  <w:footnote w:type="continuationSeparator" w:id="0">
    <w:p w:rsidR="00520DFC" w:rsidRDefault="00520DFC" w:rsidP="00831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82B" w:rsidRDefault="00520DFC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B5492"/>
    <w:multiLevelType w:val="hybridMultilevel"/>
    <w:tmpl w:val="6976519C"/>
    <w:lvl w:ilvl="0" w:tplc="3C6A24CA">
      <w:start w:val="1"/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C56AF442">
      <w:start w:val="1"/>
      <w:numFmt w:val="bullet"/>
      <w:lvlText w:val="•"/>
      <w:lvlJc w:val="left"/>
      <w:pPr>
        <w:ind w:left="1056" w:hanging="164"/>
      </w:pPr>
      <w:rPr>
        <w:rFonts w:hint="default"/>
      </w:rPr>
    </w:lvl>
    <w:lvl w:ilvl="2" w:tplc="156044A0">
      <w:start w:val="1"/>
      <w:numFmt w:val="bullet"/>
      <w:lvlText w:val="•"/>
      <w:lvlJc w:val="left"/>
      <w:pPr>
        <w:ind w:left="2003" w:hanging="164"/>
      </w:pPr>
      <w:rPr>
        <w:rFonts w:hint="default"/>
      </w:rPr>
    </w:lvl>
    <w:lvl w:ilvl="3" w:tplc="12665922">
      <w:start w:val="1"/>
      <w:numFmt w:val="bullet"/>
      <w:lvlText w:val="•"/>
      <w:lvlJc w:val="left"/>
      <w:pPr>
        <w:ind w:left="2950" w:hanging="164"/>
      </w:pPr>
      <w:rPr>
        <w:rFonts w:hint="default"/>
      </w:rPr>
    </w:lvl>
    <w:lvl w:ilvl="4" w:tplc="E1503998">
      <w:start w:val="1"/>
      <w:numFmt w:val="bullet"/>
      <w:lvlText w:val="•"/>
      <w:lvlJc w:val="left"/>
      <w:pPr>
        <w:ind w:left="3897" w:hanging="164"/>
      </w:pPr>
      <w:rPr>
        <w:rFonts w:hint="default"/>
      </w:rPr>
    </w:lvl>
    <w:lvl w:ilvl="5" w:tplc="F7BEFD86">
      <w:start w:val="1"/>
      <w:numFmt w:val="bullet"/>
      <w:lvlText w:val="•"/>
      <w:lvlJc w:val="left"/>
      <w:pPr>
        <w:ind w:left="4844" w:hanging="164"/>
      </w:pPr>
      <w:rPr>
        <w:rFonts w:hint="default"/>
      </w:rPr>
    </w:lvl>
    <w:lvl w:ilvl="6" w:tplc="885EFF94">
      <w:start w:val="1"/>
      <w:numFmt w:val="bullet"/>
      <w:lvlText w:val="•"/>
      <w:lvlJc w:val="left"/>
      <w:pPr>
        <w:ind w:left="5791" w:hanging="164"/>
      </w:pPr>
      <w:rPr>
        <w:rFonts w:hint="default"/>
      </w:rPr>
    </w:lvl>
    <w:lvl w:ilvl="7" w:tplc="58BEDEAC">
      <w:start w:val="1"/>
      <w:numFmt w:val="bullet"/>
      <w:lvlText w:val="•"/>
      <w:lvlJc w:val="left"/>
      <w:pPr>
        <w:ind w:left="6738" w:hanging="164"/>
      </w:pPr>
      <w:rPr>
        <w:rFonts w:hint="default"/>
      </w:rPr>
    </w:lvl>
    <w:lvl w:ilvl="8" w:tplc="1A1ABB62">
      <w:start w:val="1"/>
      <w:numFmt w:val="bullet"/>
      <w:lvlText w:val="•"/>
      <w:lvlJc w:val="left"/>
      <w:pPr>
        <w:ind w:left="7685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65"/>
    <w:rsid w:val="0001780A"/>
    <w:rsid w:val="0008010F"/>
    <w:rsid w:val="000E3522"/>
    <w:rsid w:val="001043E7"/>
    <w:rsid w:val="00174363"/>
    <w:rsid w:val="001D3B47"/>
    <w:rsid w:val="00247536"/>
    <w:rsid w:val="00274C30"/>
    <w:rsid w:val="00315B35"/>
    <w:rsid w:val="00317310"/>
    <w:rsid w:val="00337697"/>
    <w:rsid w:val="00383942"/>
    <w:rsid w:val="00392347"/>
    <w:rsid w:val="00425CCC"/>
    <w:rsid w:val="004A76F6"/>
    <w:rsid w:val="004E3773"/>
    <w:rsid w:val="00520DFC"/>
    <w:rsid w:val="00527F4F"/>
    <w:rsid w:val="00674800"/>
    <w:rsid w:val="006B5E7C"/>
    <w:rsid w:val="006D5E1A"/>
    <w:rsid w:val="00710126"/>
    <w:rsid w:val="00822FAF"/>
    <w:rsid w:val="00831399"/>
    <w:rsid w:val="008F47F7"/>
    <w:rsid w:val="00A32D19"/>
    <w:rsid w:val="00A56EFA"/>
    <w:rsid w:val="00AC185A"/>
    <w:rsid w:val="00B665E6"/>
    <w:rsid w:val="00C060E0"/>
    <w:rsid w:val="00C32146"/>
    <w:rsid w:val="00C65865"/>
    <w:rsid w:val="00D90B61"/>
    <w:rsid w:val="00E77715"/>
    <w:rsid w:val="00ED69A6"/>
    <w:rsid w:val="00FE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E363C"/>
  <w15:docId w15:val="{656E2B2C-B9A5-4147-9726-C20682D3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65865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C65865"/>
    <w:pPr>
      <w:spacing w:before="35"/>
      <w:ind w:left="70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65865"/>
    <w:rPr>
      <w:rFonts w:ascii="Times New Roman" w:eastAsia="Times New Roman" w:hAnsi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C6586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5865"/>
    <w:pPr>
      <w:spacing w:before="8"/>
      <w:ind w:left="109" w:firstLine="70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65865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C65865"/>
  </w:style>
  <w:style w:type="paragraph" w:customStyle="1" w:styleId="TableParagraph">
    <w:name w:val="Table Paragraph"/>
    <w:basedOn w:val="a"/>
    <w:uiPriority w:val="1"/>
    <w:qFormat/>
    <w:rsid w:val="00C65865"/>
  </w:style>
  <w:style w:type="paragraph" w:styleId="a6">
    <w:name w:val="header"/>
    <w:basedOn w:val="a"/>
    <w:link w:val="a7"/>
    <w:uiPriority w:val="99"/>
    <w:unhideWhenUsed/>
    <w:rsid w:val="008313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1399"/>
    <w:rPr>
      <w:lang w:val="en-US"/>
    </w:rPr>
  </w:style>
  <w:style w:type="paragraph" w:styleId="a8">
    <w:name w:val="footer"/>
    <w:basedOn w:val="a"/>
    <w:link w:val="a9"/>
    <w:uiPriority w:val="99"/>
    <w:unhideWhenUsed/>
    <w:rsid w:val="008313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1399"/>
    <w:rPr>
      <w:lang w:val="en-US"/>
    </w:rPr>
  </w:style>
  <w:style w:type="character" w:customStyle="1" w:styleId="articleseperator">
    <w:name w:val="article_seperator"/>
    <w:basedOn w:val="a0"/>
    <w:rsid w:val="000E3522"/>
  </w:style>
  <w:style w:type="paragraph" w:customStyle="1" w:styleId="aa">
    <w:name w:val="Знак"/>
    <w:basedOn w:val="a"/>
    <w:rsid w:val="0008010F"/>
    <w:pPr>
      <w:widowControl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onsPlusNormal">
    <w:name w:val="ConsPlusNormal"/>
    <w:rsid w:val="000801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0801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504d04-691e-4fc4-8f09-4f19fdbe90f6">XXJ7TYMEEKJ2-7949-23</_dlc_DocId>
    <_dlc_DocIdUrl xmlns="57504d04-691e-4fc4-8f09-4f19fdbe90f6">
      <Url>https://vip.gov.mari.ru/sernur/chsp/_layouts/DocIdRedir.aspx?ID=XXJ7TYMEEKJ2-7949-23</Url>
      <Description>XXJ7TYMEEKJ2-7949-23</Description>
    </_dlc_DocIdUrl>
    <PPSMA_DisplayFolder xmlns="5431d64d-9656-4bf2-a150-515949da4ce1">Итоги работы Центра профилактики</PPSMA_DisplayFolder>
    <PPSMA_Description xmlns="5431d64d-9656-4bf2-a150-515949da4ce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7E26F3EF44E94EA16A5DF63A2B848F" ma:contentTypeVersion="4" ma:contentTypeDescription="Создание документа." ma:contentTypeScope="" ma:versionID="4e8a139ff58d43b7fef28d3a5db7d816">
  <xsd:schema xmlns:xsd="http://www.w3.org/2001/XMLSchema" xmlns:xs="http://www.w3.org/2001/XMLSchema" xmlns:p="http://schemas.microsoft.com/office/2006/metadata/properties" xmlns:ns2="57504d04-691e-4fc4-8f09-4f19fdbe90f6" xmlns:ns3="5431d64d-9656-4bf2-a150-515949da4ce1" targetNamespace="http://schemas.microsoft.com/office/2006/metadata/properties" ma:root="true" ma:fieldsID="856f9d20ef08a5792011c4f0eca94378" ns2:_="" ns3:_="">
    <xsd:import namespace="57504d04-691e-4fc4-8f09-4f19fdbe90f6"/>
    <xsd:import namespace="5431d64d-9656-4bf2-a150-515949da4c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PSMA_Description" minOccurs="0"/>
                <xsd:element ref="ns3:PPSMA_Display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1d64d-9656-4bf2-a150-515949da4ce1" elementFormDefault="qualified">
    <xsd:import namespace="http://schemas.microsoft.com/office/2006/documentManagement/types"/>
    <xsd:import namespace="http://schemas.microsoft.com/office/infopath/2007/PartnerControls"/>
    <xsd:element name="PPSMA_Description" ma:index="11" nillable="true" ma:displayName="Описание" ma:description="Описание элемента" ma:internalName="PPSMA_Description">
      <xsd:simpleType>
        <xsd:restriction base="dms:Note">
          <xsd:maxLength value="4000"/>
        </xsd:restriction>
      </xsd:simpleType>
    </xsd:element>
    <xsd:element name="PPSMA_DisplayFolder" ma:index="12" nillable="true" ma:displayName="Папка отображения" ma:default="Заседания Центра профилактики" ma:format="RadioButtons" ma:internalName="PPSMA_DisplayFolder">
      <xsd:simpleType>
        <xsd:restriction base="dms:Choice">
          <xsd:enumeration value="Заседания Центра профилактики"/>
          <xsd:enumeration value="План работы Центра профилактики"/>
          <xsd:enumeration value="Итоги работы Центра профилактики"/>
          <xsd:enumeration value="Нормативно правовые акты"/>
          <xsd:enumeration value="Методические материал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08C54-AF48-41E0-ABC5-215728A2BB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D4FD5FA-63E3-4068-A5D3-4DA4F016F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EF715-3498-4A45-8139-CE6EB0C3CCB0}">
  <ds:schemaRefs>
    <ds:schemaRef ds:uri="http://schemas.microsoft.com/office/2006/metadata/properties"/>
    <ds:schemaRef ds:uri="http://schemas.microsoft.com/office/infopath/2007/PartnerControls"/>
    <ds:schemaRef ds:uri="57504d04-691e-4fc4-8f09-4f19fdbe90f6"/>
    <ds:schemaRef ds:uri="5431d64d-9656-4bf2-a150-515949da4ce1"/>
  </ds:schemaRefs>
</ds:datastoreItem>
</file>

<file path=customXml/itemProps4.xml><?xml version="1.0" encoding="utf-8"?>
<ds:datastoreItem xmlns:ds="http://schemas.openxmlformats.org/officeDocument/2006/customXml" ds:itemID="{E969A29F-83DC-4630-AF9B-EBD17BFDA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04d04-691e-4fc4-8f09-4f19fdbe90f6"/>
    <ds:schemaRef ds:uri="5431d64d-9656-4bf2-a150-515949da4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D54096-8223-4F59-9BCB-057875CF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по оценке эффективности и результативности профилактических мероприятий в рамках осуществления муниципального контроля в соответствующих сферах деятельности на территории Чендемеровского сельского поселения за 2019 год</vt:lpstr>
    </vt:vector>
  </TitlesOfParts>
  <Company>SPecialiST RePack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оценке эффективности и результативности профилактических мероприятий в рамках осуществления муниципального контроля в соответствующих сферах деятельности на территории Чендемеровского сельского поселения за 2019 год</dc:title>
  <dc:creator>Шафигуллина Марина Владимировна</dc:creator>
  <cp:lastModifiedBy>НАТАЛЬЯ</cp:lastModifiedBy>
  <cp:revision>6</cp:revision>
  <cp:lastPrinted>2021-03-26T08:54:00Z</cp:lastPrinted>
  <dcterms:created xsi:type="dcterms:W3CDTF">2021-03-26T08:55:00Z</dcterms:created>
  <dcterms:modified xsi:type="dcterms:W3CDTF">2021-04-02T07:22:00Z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0x010100D47E26F3EF44E94EA16A5DF63A2B848F</vt:lpwstr>
  </property>
  <property fmtid="{D5CDD505-2E9C-101B-9397-08002B2CF9AE}" pid="3" name="_dlc_DocIdItemGuid">
    <vt:lpwstr>03b22d51-6ea3-48c0-b8e5-928877441d4a</vt:lpwstr>
  </property>
</Properties>
</file>