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Владелец свидетельства о праве на получение социальной выплаты в течение 1 месяца со дня его выдачи сдает это свидетельство в банк.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орган местного самоуправления, выдавший это свидетельство, с заявлением о его замене.</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Банк представляет ежемесячно до 10-го числа в департамент и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5" w:history="1">
        <w:r w:rsidRPr="00300D58">
          <w:rPr>
            <w:rFonts w:ascii="Times New Roman" w:eastAsia="Times New Roman" w:hAnsi="Times New Roman" w:cs="Times New Roman"/>
            <w:color w:val="00466E"/>
            <w:spacing w:val="2"/>
            <w:sz w:val="21"/>
            <w:szCs w:val="21"/>
            <w:u w:val="single"/>
            <w:lang w:eastAsia="ru-RU"/>
          </w:rPr>
          <w:t>статьями 15</w:t>
        </w:r>
      </w:hyperlink>
      <w:r w:rsidRPr="00300D58">
        <w:rPr>
          <w:rFonts w:ascii="Times New Roman" w:eastAsia="Times New Roman" w:hAnsi="Times New Roman" w:cs="Times New Roman"/>
          <w:color w:val="2D2D2D"/>
          <w:spacing w:val="2"/>
          <w:sz w:val="21"/>
          <w:szCs w:val="21"/>
          <w:lang w:eastAsia="ru-RU"/>
        </w:rPr>
        <w:t> и </w:t>
      </w:r>
      <w:hyperlink r:id="rId6" w:history="1">
        <w:r w:rsidRPr="00300D58">
          <w:rPr>
            <w:rFonts w:ascii="Times New Roman" w:eastAsia="Times New Roman" w:hAnsi="Times New Roman" w:cs="Times New Roman"/>
            <w:color w:val="00466E"/>
            <w:spacing w:val="2"/>
            <w:sz w:val="21"/>
            <w:szCs w:val="21"/>
            <w:u w:val="single"/>
            <w:lang w:eastAsia="ru-RU"/>
          </w:rPr>
          <w:t>16 Жилищного кодекса Российской Федерации,</w:t>
        </w:r>
      </w:hyperlink>
      <w:r w:rsidRPr="00300D58">
        <w:rPr>
          <w:rFonts w:ascii="Times New Roman" w:eastAsia="Times New Roman" w:hAnsi="Times New Roman" w:cs="Times New Roman"/>
          <w:color w:val="2D2D2D"/>
          <w:spacing w:val="2"/>
          <w:sz w:val="21"/>
          <w:szCs w:val="21"/>
          <w:lang w:eastAsia="ru-RU"/>
        </w:rPr>
        <w:t> благоустроенных применительно к условиям населенного пункта, в котором приобретается (строится) жилое помещение для постоянного проживания.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Приобретаемое жилое помещение должно находиться или строительство жилого дома должно осуществляться на территории Брянской области.</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случае использования социальной выплаты в соответствии с подпунктами "а" - "д" пункта 2 настоящего Порядка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lastRenderedPageBreak/>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300D58">
        <w:rPr>
          <w:rFonts w:ascii="Times New Roman" w:eastAsia="Times New Roman" w:hAnsi="Times New Roman" w:cs="Times New Roman"/>
          <w:color w:val="2D2D2D"/>
          <w:spacing w:val="2"/>
          <w:sz w:val="21"/>
          <w:szCs w:val="21"/>
          <w:lang w:eastAsia="ru-RU"/>
        </w:rPr>
        <w:t>экономкласса</w:t>
      </w:r>
      <w:proofErr w:type="spellEnd"/>
      <w:r w:rsidRPr="00300D58">
        <w:rPr>
          <w:rFonts w:ascii="Times New Roman" w:eastAsia="Times New Roman" w:hAnsi="Times New Roman" w:cs="Times New Roman"/>
          <w:color w:val="2D2D2D"/>
          <w:spacing w:val="2"/>
          <w:sz w:val="21"/>
          <w:szCs w:val="21"/>
          <w:lang w:eastAsia="ru-RU"/>
        </w:rPr>
        <w:t xml:space="preserve"> на первичном рынке жилья);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 для оплаты цены договора строительного подряда на строительство жилого дома (далее - договор строительного подряда);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300D58">
        <w:rPr>
          <w:rFonts w:ascii="Times New Roman" w:eastAsia="Times New Roman" w:hAnsi="Times New Roman" w:cs="Times New Roman"/>
          <w:color w:val="2D2D2D"/>
          <w:spacing w:val="2"/>
          <w:sz w:val="21"/>
          <w:szCs w:val="21"/>
          <w:lang w:eastAsia="ru-RU"/>
        </w:rPr>
        <w:t>экономкласса</w:t>
      </w:r>
      <w:proofErr w:type="spellEnd"/>
      <w:r w:rsidRPr="00300D58">
        <w:rPr>
          <w:rFonts w:ascii="Times New Roman" w:eastAsia="Times New Roman" w:hAnsi="Times New Roman" w:cs="Times New Roman"/>
          <w:color w:val="2D2D2D"/>
          <w:spacing w:val="2"/>
          <w:sz w:val="21"/>
          <w:szCs w:val="21"/>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r w:rsidRPr="00300D58">
        <w:rPr>
          <w:rFonts w:ascii="Times New Roman" w:eastAsia="Times New Roman" w:hAnsi="Times New Roman" w:cs="Times New Roman"/>
          <w:color w:val="2D2D2D"/>
          <w:spacing w:val="2"/>
          <w:sz w:val="21"/>
          <w:szCs w:val="21"/>
          <w:lang w:eastAsia="ru-RU"/>
        </w:rPr>
        <w:br/>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 xml:space="preserve">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случае использования социальной выплаты в соответствии с подпунктом "е" пункта 2 настоящего Порядка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300D58">
        <w:rPr>
          <w:rFonts w:ascii="Times New Roman" w:eastAsia="Times New Roman" w:hAnsi="Times New Roman" w:cs="Times New Roman"/>
          <w:color w:val="2D2D2D"/>
          <w:spacing w:val="2"/>
          <w:sz w:val="21"/>
          <w:szCs w:val="21"/>
          <w:lang w:eastAsia="ru-RU"/>
        </w:rPr>
        <w:br/>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w:t>
      </w:r>
      <w:r w:rsidRPr="00300D58">
        <w:rPr>
          <w:rFonts w:ascii="Times New Roman" w:eastAsia="Times New Roman" w:hAnsi="Times New Roman" w:cs="Times New Roman"/>
          <w:color w:val="2D2D2D"/>
          <w:spacing w:val="2"/>
          <w:sz w:val="21"/>
          <w:szCs w:val="21"/>
          <w:lang w:eastAsia="ru-RU"/>
        </w:rPr>
        <w:lastRenderedPageBreak/>
        <w:t>орган местного самоуправления,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 В случае приобретения жилого помещения </w:t>
      </w:r>
      <w:proofErr w:type="spellStart"/>
      <w:r w:rsidRPr="00300D58">
        <w:rPr>
          <w:rFonts w:ascii="Times New Roman" w:eastAsia="Times New Roman" w:hAnsi="Times New Roman" w:cs="Times New Roman"/>
          <w:color w:val="2D2D2D"/>
          <w:spacing w:val="2"/>
          <w:sz w:val="21"/>
          <w:szCs w:val="21"/>
          <w:lang w:eastAsia="ru-RU"/>
        </w:rPr>
        <w:t>экономкласса</w:t>
      </w:r>
      <w:proofErr w:type="spellEnd"/>
      <w:r w:rsidRPr="00300D58">
        <w:rPr>
          <w:rFonts w:ascii="Times New Roman" w:eastAsia="Times New Roman" w:hAnsi="Times New Roman" w:cs="Times New Roman"/>
          <w:color w:val="2D2D2D"/>
          <w:spacing w:val="2"/>
          <w:sz w:val="21"/>
          <w:szCs w:val="21"/>
          <w:lang w:eastAsia="ru-RU"/>
        </w:rPr>
        <w:t xml:space="preserve">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о праве на получение социальной выплаты (серия, номер, дата выдачи, орган местного самоуправления,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300D58">
        <w:rPr>
          <w:rFonts w:ascii="Times New Roman" w:eastAsia="Times New Roman" w:hAnsi="Times New Roman" w:cs="Times New Roman"/>
          <w:color w:val="2D2D2D"/>
          <w:spacing w:val="2"/>
          <w:sz w:val="21"/>
          <w:szCs w:val="21"/>
          <w:lang w:eastAsia="ru-RU"/>
        </w:rPr>
        <w:t>экономкласса</w:t>
      </w:r>
      <w:proofErr w:type="spellEnd"/>
      <w:r w:rsidRPr="00300D58">
        <w:rPr>
          <w:rFonts w:ascii="Times New Roman" w:eastAsia="Times New Roman" w:hAnsi="Times New Roman" w:cs="Times New Roman"/>
          <w:color w:val="2D2D2D"/>
          <w:spacing w:val="2"/>
          <w:sz w:val="21"/>
          <w:szCs w:val="21"/>
          <w:lang w:eastAsia="ru-RU"/>
        </w:rPr>
        <w:t xml:space="preserve"> на первичном рынке жилья.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 В случае использования социальной выплаты на цель, предусмотренную подпунктом "г" пункта 2 настоящего Порядка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r w:rsidRPr="00300D58">
        <w:rPr>
          <w:rFonts w:ascii="Times New Roman" w:eastAsia="Times New Roman" w:hAnsi="Times New Roman" w:cs="Times New Roman"/>
          <w:color w:val="2D2D2D"/>
          <w:spacing w:val="2"/>
          <w:sz w:val="21"/>
          <w:szCs w:val="21"/>
          <w:lang w:eastAsia="ru-RU"/>
        </w:rPr>
        <w:br/>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 xml:space="preserve"> распорядитель счета представляет в банк: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а) договор банковского счета;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 кредитный договор (договор займа);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в случае приобретения жилого помещения - договор купли-продажи жилого помещения;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г) в случае строительства жилого дома - договор строительного подряда.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42. В случае использования социальной выплаты на цель, предусмотренную подпунктом "е" пункта 2 настоящего Порядка,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300D58">
        <w:rPr>
          <w:rFonts w:ascii="Times New Roman" w:eastAsia="Times New Roman" w:hAnsi="Times New Roman" w:cs="Times New Roman"/>
          <w:color w:val="2D2D2D"/>
          <w:spacing w:val="2"/>
          <w:sz w:val="21"/>
          <w:szCs w:val="21"/>
          <w:lang w:eastAsia="ru-RU"/>
        </w:rPr>
        <w:br/>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 xml:space="preserve"> распорядитель счета представляет в банк следующие документы:</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а) договор банковского счета;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 кредитный договор (договор займа);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выписку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lastRenderedPageBreak/>
        <w:br/>
        <w:t xml:space="preserve">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 xml:space="preserve">В случае использования средств социальной выплаты на цели, предусмотренные подпунктами "г" и "е" пункта 2 настоящего Порядка, </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300D58">
        <w:rPr>
          <w:rFonts w:ascii="Times New Roman" w:eastAsia="Times New Roman" w:hAnsi="Times New Roman" w:cs="Times New Roman"/>
          <w:color w:val="2D2D2D"/>
          <w:spacing w:val="2"/>
          <w:sz w:val="21"/>
          <w:szCs w:val="21"/>
          <w:lang w:eastAsia="ru-RU"/>
        </w:rPr>
        <w:b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w:t>
      </w:r>
      <w:r w:rsidR="00FA53BB" w:rsidRPr="00300D58">
        <w:rPr>
          <w:rFonts w:ascii="Times New Roman" w:eastAsia="Times New Roman" w:hAnsi="Times New Roman" w:cs="Times New Roman"/>
          <w:color w:val="2D2D2D"/>
          <w:spacing w:val="2"/>
          <w:sz w:val="21"/>
          <w:szCs w:val="21"/>
          <w:lang w:eastAsia="ru-RU"/>
        </w:rPr>
        <w:t xml:space="preserve"> помещения или жилого дома.</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t xml:space="preserve"> В случае направления социальной выплаты на цель, предусмотренную подпунктом "в" пункта 2 настоящего Порядка,</w:t>
      </w:r>
    </w:p>
    <w:p w:rsidR="00ED59BC"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r w:rsidRPr="00300D58">
        <w:rPr>
          <w:rFonts w:ascii="Times New Roman" w:eastAsia="Times New Roman" w:hAnsi="Times New Roman" w:cs="Times New Roman"/>
          <w:color w:val="2D2D2D"/>
          <w:spacing w:val="2"/>
          <w:sz w:val="21"/>
          <w:szCs w:val="21"/>
          <w:lang w:eastAsia="ru-RU"/>
        </w:rPr>
        <w:br/>
      </w:r>
    </w:p>
    <w:p w:rsidR="00FA53BB" w:rsidRPr="00300D58" w:rsidRDefault="00ED59BC">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 xml:space="preserve"> распорядитель счета представляет в банк: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 копию устава кооператива;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выписку из реестра членов кооператива, подтверждающую его членство в кооперативе;</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д) копию решения о передаче жилого помещения в пол</w:t>
      </w:r>
      <w:r w:rsidR="00FA53BB" w:rsidRPr="00300D58">
        <w:rPr>
          <w:rFonts w:ascii="Times New Roman" w:eastAsia="Times New Roman" w:hAnsi="Times New Roman" w:cs="Times New Roman"/>
          <w:color w:val="2D2D2D"/>
          <w:spacing w:val="2"/>
          <w:sz w:val="21"/>
          <w:szCs w:val="21"/>
          <w:lang w:eastAsia="ru-RU"/>
        </w:rPr>
        <w:t>ьзование члена кооператива.</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t xml:space="preserve"> В случае направления социальной выплаты на цель, предусмотренную подпунктом "б" пункта 2 настоящего Порядка,</w:t>
      </w:r>
    </w:p>
    <w:p w:rsidR="00FA53BB" w:rsidRPr="00300D58" w:rsidRDefault="00FA53BB">
      <w:pPr>
        <w:rPr>
          <w:rFonts w:ascii="Times New Roman" w:eastAsia="Times New Roman" w:hAnsi="Times New Roman" w:cs="Times New Roman"/>
          <w:color w:val="2D2D2D"/>
          <w:spacing w:val="2"/>
          <w:sz w:val="21"/>
          <w:szCs w:val="21"/>
          <w:lang w:eastAsia="ru-RU"/>
        </w:rPr>
      </w:pPr>
      <w:r w:rsidRPr="00300D58">
        <w:rPr>
          <w:rFonts w:ascii="Times New Roman" w:eastAsia="Times New Roman" w:hAnsi="Times New Roman" w:cs="Times New Roman"/>
          <w:color w:val="2D2D2D"/>
          <w:spacing w:val="2"/>
          <w:sz w:val="21"/>
          <w:szCs w:val="21"/>
          <w:lang w:eastAsia="ru-RU"/>
        </w:rPr>
        <w:t>б) для оплаты цены договора строительного подряда на строительство жилого дома (далее - договор строительного подряда);</w:t>
      </w:r>
      <w:r w:rsidRPr="00300D58">
        <w:rPr>
          <w:rFonts w:ascii="Times New Roman" w:eastAsia="Times New Roman" w:hAnsi="Times New Roman" w:cs="Times New Roman"/>
          <w:color w:val="2D2D2D"/>
          <w:spacing w:val="2"/>
          <w:sz w:val="21"/>
          <w:szCs w:val="21"/>
          <w:lang w:eastAsia="ru-RU"/>
        </w:rPr>
        <w:br/>
      </w:r>
    </w:p>
    <w:p w:rsidR="00AC444F" w:rsidRDefault="00ED59BC">
      <w:r w:rsidRPr="00300D58">
        <w:rPr>
          <w:rFonts w:ascii="Times New Roman" w:eastAsia="Times New Roman" w:hAnsi="Times New Roman" w:cs="Times New Roman"/>
          <w:color w:val="2D2D2D"/>
          <w:spacing w:val="2"/>
          <w:sz w:val="21"/>
          <w:szCs w:val="21"/>
          <w:lang w:eastAsia="ru-RU"/>
        </w:rPr>
        <w:t xml:space="preserve"> распорядитель счета представляет в банк: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lastRenderedPageBreak/>
        <w:br/>
        <w:t>б) разрешение на строительство, выданное одному из членов молодой семьи;</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w:t>
      </w:r>
      <w:r w:rsidR="00FA53BB" w:rsidRPr="00300D58">
        <w:rPr>
          <w:rFonts w:ascii="Times New Roman" w:eastAsia="Times New Roman" w:hAnsi="Times New Roman" w:cs="Times New Roman"/>
          <w:color w:val="2D2D2D"/>
          <w:spacing w:val="2"/>
          <w:sz w:val="21"/>
          <w:szCs w:val="21"/>
          <w:lang w:eastAsia="ru-RU"/>
        </w:rPr>
        <w:t xml:space="preserve"> строительству жилого дома.</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t xml:space="preserve"> Банк в течение 5 рабочих дней со дня получения документов,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В случае вынесения банком решения об отказе в принятии договора купли-продажи жилого помещения, документов на строительство</w:t>
      </w:r>
      <w:r w:rsidR="00FA53BB" w:rsidRPr="00300D58">
        <w:rPr>
          <w:rFonts w:ascii="Times New Roman" w:eastAsia="Times New Roman" w:hAnsi="Times New Roman" w:cs="Times New Roman"/>
          <w:color w:val="2D2D2D"/>
          <w:spacing w:val="2"/>
          <w:sz w:val="21"/>
          <w:szCs w:val="21"/>
          <w:lang w:eastAsia="ru-RU"/>
        </w:rPr>
        <w:t>,</w:t>
      </w:r>
      <w:r w:rsidRPr="00300D58">
        <w:rPr>
          <w:rFonts w:ascii="Times New Roman" w:eastAsia="Times New Roman" w:hAnsi="Times New Roman" w:cs="Times New Roman"/>
          <w:color w:val="2D2D2D"/>
          <w:spacing w:val="2"/>
          <w:sz w:val="21"/>
          <w:szCs w:val="21"/>
          <w:lang w:eastAsia="ru-RU"/>
        </w:rPr>
        <w:t xml:space="preserve">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Оригиналы договора купли-продажи жилого помещения, документов на строительство и документов, хранятся в банке до перечисления средств указанному в них лицу или до отказа в таком перечислении и затем возвращаются распорядителю счета.</w:t>
      </w:r>
      <w:r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br/>
        <w:t>Банк в течение одного рабочего дня после вынесения решения о принятии договора купли-продажи жилого помещения, документов на строительство, направляет в орган местного самоуправления заявку на перечисление бюджетных средств в счет оплаты расходов на осно</w:t>
      </w:r>
      <w:r w:rsidR="00FA53BB" w:rsidRPr="00300D58">
        <w:rPr>
          <w:rFonts w:ascii="Times New Roman" w:eastAsia="Times New Roman" w:hAnsi="Times New Roman" w:cs="Times New Roman"/>
          <w:color w:val="2D2D2D"/>
          <w:spacing w:val="2"/>
          <w:sz w:val="21"/>
          <w:szCs w:val="21"/>
          <w:lang w:eastAsia="ru-RU"/>
        </w:rPr>
        <w:t>вании указанных документов.</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t xml:space="preserve"> Орган местного самоуправления в течение 5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о чем орган местного самоуправления в указанный срок</w:t>
      </w:r>
      <w:r w:rsidR="00FA53BB" w:rsidRPr="00300D58">
        <w:rPr>
          <w:rFonts w:ascii="Times New Roman" w:eastAsia="Times New Roman" w:hAnsi="Times New Roman" w:cs="Times New Roman"/>
          <w:color w:val="2D2D2D"/>
          <w:spacing w:val="2"/>
          <w:sz w:val="21"/>
          <w:szCs w:val="21"/>
          <w:lang w:eastAsia="ru-RU"/>
        </w:rPr>
        <w:t xml:space="preserve"> письменно уведомляет банк.</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300D58">
        <w:rPr>
          <w:rFonts w:ascii="Times New Roman" w:eastAsia="Times New Roman" w:hAnsi="Times New Roman" w:cs="Times New Roman"/>
          <w:color w:val="2D2D2D"/>
          <w:spacing w:val="2"/>
          <w:sz w:val="21"/>
          <w:szCs w:val="21"/>
          <w:lang w:eastAsia="ru-RU"/>
        </w:rPr>
        <w:t xml:space="preserve">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w:t>
      </w:r>
      <w:r w:rsidR="00FA53BB" w:rsidRPr="00300D58">
        <w:rPr>
          <w:rFonts w:ascii="Times New Roman" w:eastAsia="Times New Roman" w:hAnsi="Times New Roman" w:cs="Times New Roman"/>
          <w:color w:val="2D2D2D"/>
          <w:spacing w:val="2"/>
          <w:sz w:val="21"/>
          <w:szCs w:val="21"/>
          <w:lang w:eastAsia="ru-RU"/>
        </w:rPr>
        <w:t>выплаты на банковский счет.</w:t>
      </w:r>
      <w:r w:rsidR="00FA53BB" w:rsidRPr="00300D58">
        <w:rPr>
          <w:rFonts w:ascii="Times New Roman" w:eastAsia="Times New Roman" w:hAnsi="Times New Roman" w:cs="Times New Roman"/>
          <w:color w:val="2D2D2D"/>
          <w:spacing w:val="2"/>
          <w:sz w:val="21"/>
          <w:szCs w:val="21"/>
          <w:lang w:eastAsia="ru-RU"/>
        </w:rPr>
        <w:br/>
      </w:r>
      <w:r w:rsidR="00FA53BB" w:rsidRPr="00300D58">
        <w:rPr>
          <w:rFonts w:ascii="Times New Roman" w:eastAsia="Times New Roman" w:hAnsi="Times New Roman" w:cs="Times New Roman"/>
          <w:color w:val="2D2D2D"/>
          <w:spacing w:val="2"/>
          <w:sz w:val="21"/>
          <w:szCs w:val="21"/>
          <w:lang w:eastAsia="ru-RU"/>
        </w:rPr>
        <w:br/>
      </w:r>
      <w:r w:rsidRPr="009C2879">
        <w:rPr>
          <w:rFonts w:ascii="Arial" w:eastAsia="Times New Roman" w:hAnsi="Arial" w:cs="Arial"/>
          <w:color w:val="2D2D2D"/>
          <w:spacing w:val="2"/>
          <w:sz w:val="21"/>
          <w:szCs w:val="21"/>
          <w:lang w:eastAsia="ru-RU"/>
        </w:rPr>
        <w:t xml:space="preserve"> </w:t>
      </w:r>
      <w:bookmarkStart w:id="0" w:name="_GoBack"/>
      <w:bookmarkEnd w:id="0"/>
    </w:p>
    <w:sectPr w:rsidR="00AC4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BC"/>
    <w:rsid w:val="00300D58"/>
    <w:rsid w:val="00AC444F"/>
    <w:rsid w:val="00ED59BC"/>
    <w:rsid w:val="00FA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DE964-2C53-46D8-A4D4-082A59F0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919946" TargetMode="External"/><Relationship Id="rId5" Type="http://schemas.openxmlformats.org/officeDocument/2006/relationships/hyperlink" Target="http://docs.cntd.ru/document/9019199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E048-67D6-4ED7-9E40-B3E11917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2018-04-13T07:59:00Z</dcterms:created>
  <dcterms:modified xsi:type="dcterms:W3CDTF">2018-04-13T08:15:00Z</dcterms:modified>
</cp:coreProperties>
</file>