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32" w:rsidRDefault="00DB6379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22.06.2016 № 355 ПОСТАНОВЛЕНИЕ</w:t>
      </w:r>
      <w:bookmarkStart w:id="0" w:name="_GoBack"/>
      <w:bookmarkEnd w:id="0"/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136132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</w:p>
    <w:p w:rsidR="00DD1B11" w:rsidRDefault="00136132" w:rsidP="00136132">
      <w:pPr>
        <w:pStyle w:val="ConsNonformat"/>
        <w:widowControl/>
        <w:ind w:right="42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составления и утверждения отчета о результатах деятельности муниципального учреждения, находящегося в ведении </w:t>
      </w:r>
      <w:r w:rsidR="00DD1B11">
        <w:rPr>
          <w:rFonts w:ascii="Times New Roman" w:hAnsi="Times New Roman"/>
          <w:sz w:val="28"/>
          <w:szCs w:val="28"/>
        </w:rPr>
        <w:t>Администрации города Новозыбкова Брянской области, и об использовании закрепленного за ним муниципального имущества</w:t>
      </w:r>
    </w:p>
    <w:p w:rsidR="00136132" w:rsidRDefault="00136132" w:rsidP="00136132"/>
    <w:p w:rsidR="00136132" w:rsidRDefault="00136132" w:rsidP="00136132">
      <w:pPr>
        <w:spacing w:before="120"/>
        <w:ind w:firstLine="900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DD1B11">
        <w:rPr>
          <w:szCs w:val="28"/>
        </w:rPr>
        <w:t xml:space="preserve">подпунктом 10 пункта 3.3 </w:t>
      </w:r>
      <w:r w:rsidR="007D1C32">
        <w:rPr>
          <w:szCs w:val="28"/>
        </w:rPr>
        <w:t xml:space="preserve">статьи 32 Федерального закона от 12.01.1996 года № 7-ФЗ «О некоммерческих организациях» </w:t>
      </w:r>
    </w:p>
    <w:p w:rsidR="00136132" w:rsidRPr="000C31B3" w:rsidRDefault="00136132" w:rsidP="00136132">
      <w:pPr>
        <w:spacing w:before="120" w:after="120"/>
        <w:ind w:firstLine="720"/>
        <w:rPr>
          <w:szCs w:val="28"/>
        </w:rPr>
      </w:pPr>
      <w:r w:rsidRPr="000C31B3">
        <w:rPr>
          <w:szCs w:val="28"/>
        </w:rPr>
        <w:t>П</w:t>
      </w:r>
      <w:r>
        <w:rPr>
          <w:szCs w:val="28"/>
        </w:rPr>
        <w:t>ОСТАНОВЛЯЮ:</w:t>
      </w:r>
    </w:p>
    <w:p w:rsidR="007D1C32" w:rsidRDefault="00136132" w:rsidP="00136132">
      <w:pPr>
        <w:ind w:firstLine="851"/>
        <w:jc w:val="both"/>
        <w:rPr>
          <w:szCs w:val="28"/>
        </w:rPr>
      </w:pPr>
      <w:r w:rsidRPr="000C31B3">
        <w:rPr>
          <w:szCs w:val="28"/>
        </w:rPr>
        <w:t xml:space="preserve">1. </w:t>
      </w:r>
      <w:r w:rsidRPr="003C7A3D">
        <w:rPr>
          <w:szCs w:val="28"/>
        </w:rPr>
        <w:t>Утвердить прилагаемы</w:t>
      </w:r>
      <w:r w:rsidR="007D1C32">
        <w:rPr>
          <w:szCs w:val="28"/>
        </w:rPr>
        <w:t>й Порядок составления и утверждения отчета о результатах деятельности муниципального учреждения, находящегося в ведении Администрации города Новозыбкова Брянской области, и об использовании закрепленного за ним муниципального имущества.</w:t>
      </w:r>
    </w:p>
    <w:p w:rsidR="00133748" w:rsidRDefault="00133748" w:rsidP="00133748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>
        <w:rPr>
          <w:szCs w:val="28"/>
        </w:rPr>
        <w:t xml:space="preserve">  2</w:t>
      </w:r>
      <w:r w:rsidRPr="00815B33">
        <w:rPr>
          <w:szCs w:val="28"/>
        </w:rPr>
        <w:t xml:space="preserve">. </w:t>
      </w:r>
      <w:r>
        <w:rPr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 с 01 января 2016 года.</w:t>
      </w:r>
    </w:p>
    <w:p w:rsidR="00136132" w:rsidRDefault="00136132" w:rsidP="00136132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  </w:t>
      </w:r>
      <w:r w:rsidR="00133748">
        <w:rPr>
          <w:szCs w:val="28"/>
        </w:rPr>
        <w:t>3</w:t>
      </w:r>
      <w:r>
        <w:rPr>
          <w:szCs w:val="28"/>
        </w:rPr>
        <w:t>. Настоящее Постановление опубликовать на официальном сайте Администрации города Новозыбкова Брянской области в сети Интернет.</w:t>
      </w:r>
    </w:p>
    <w:p w:rsidR="00136132" w:rsidRDefault="00136132" w:rsidP="00136132">
      <w:pPr>
        <w:autoSpaceDE w:val="0"/>
        <w:autoSpaceDN w:val="0"/>
        <w:adjustRightInd w:val="0"/>
        <w:ind w:firstLine="540"/>
        <w:jc w:val="both"/>
        <w:outlineLvl w:val="0"/>
        <w:rPr>
          <w:szCs w:val="28"/>
        </w:rPr>
      </w:pPr>
      <w:r>
        <w:rPr>
          <w:szCs w:val="28"/>
        </w:rPr>
        <w:t xml:space="preserve">  </w:t>
      </w:r>
      <w:r w:rsidR="00133748">
        <w:rPr>
          <w:szCs w:val="28"/>
        </w:rPr>
        <w:t>4</w:t>
      </w:r>
      <w:r>
        <w:rPr>
          <w:szCs w:val="28"/>
        </w:rPr>
        <w:t xml:space="preserve">. </w:t>
      </w:r>
      <w:proofErr w:type="gramStart"/>
      <w:r w:rsidRPr="00815B33">
        <w:rPr>
          <w:szCs w:val="28"/>
        </w:rPr>
        <w:t>Контроль за</w:t>
      </w:r>
      <w:proofErr w:type="gramEnd"/>
      <w:r w:rsidRPr="00815B33">
        <w:rPr>
          <w:szCs w:val="28"/>
        </w:rPr>
        <w:t xml:space="preserve"> исполнением настоящего </w:t>
      </w:r>
      <w:r>
        <w:rPr>
          <w:szCs w:val="28"/>
        </w:rPr>
        <w:t>Постановления</w:t>
      </w:r>
      <w:r w:rsidRPr="00815B33">
        <w:rPr>
          <w:szCs w:val="28"/>
        </w:rPr>
        <w:t xml:space="preserve"> возложить на </w:t>
      </w:r>
      <w:r>
        <w:rPr>
          <w:szCs w:val="28"/>
        </w:rPr>
        <w:t xml:space="preserve">заместителя главы администрации города  </w:t>
      </w:r>
      <w:proofErr w:type="spellStart"/>
      <w:r>
        <w:rPr>
          <w:szCs w:val="28"/>
        </w:rPr>
        <w:t>Руеву</w:t>
      </w:r>
      <w:proofErr w:type="spellEnd"/>
      <w:r>
        <w:rPr>
          <w:szCs w:val="28"/>
        </w:rPr>
        <w:t xml:space="preserve"> С.А.</w:t>
      </w:r>
    </w:p>
    <w:p w:rsidR="00136132" w:rsidRDefault="00136132" w:rsidP="00136132">
      <w:pPr>
        <w:ind w:firstLine="900"/>
        <w:jc w:val="both"/>
        <w:rPr>
          <w:szCs w:val="28"/>
        </w:rPr>
      </w:pPr>
    </w:p>
    <w:p w:rsidR="00136132" w:rsidRDefault="00136132" w:rsidP="00136132">
      <w:pPr>
        <w:ind w:firstLine="900"/>
        <w:jc w:val="both"/>
        <w:rPr>
          <w:szCs w:val="28"/>
        </w:rPr>
      </w:pPr>
    </w:p>
    <w:p w:rsidR="00136132" w:rsidRPr="00834956" w:rsidRDefault="00136132" w:rsidP="00136132">
      <w:pPr>
        <w:autoSpaceDE w:val="0"/>
        <w:autoSpaceDN w:val="0"/>
        <w:adjustRightInd w:val="0"/>
        <w:jc w:val="both"/>
        <w:outlineLvl w:val="0"/>
        <w:rPr>
          <w:szCs w:val="28"/>
        </w:rPr>
      </w:pPr>
      <w:proofErr w:type="spellStart"/>
      <w:proofErr w:type="gramStart"/>
      <w:r w:rsidRPr="00834956">
        <w:rPr>
          <w:szCs w:val="28"/>
        </w:rPr>
        <w:t>Вр.и</w:t>
      </w:r>
      <w:proofErr w:type="gramEnd"/>
      <w:r w:rsidRPr="00834956">
        <w:rPr>
          <w:szCs w:val="28"/>
        </w:rPr>
        <w:t>.о</w:t>
      </w:r>
      <w:proofErr w:type="spellEnd"/>
      <w:r w:rsidRPr="00834956">
        <w:rPr>
          <w:szCs w:val="28"/>
        </w:rPr>
        <w:t>. главы администрации города                                     А.М. Грудин</w:t>
      </w:r>
    </w:p>
    <w:p w:rsidR="00136132" w:rsidRPr="00834956" w:rsidRDefault="00136132" w:rsidP="00136132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136132" w:rsidRPr="00834956" w:rsidRDefault="00136132" w:rsidP="00136132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136132" w:rsidRPr="00834956" w:rsidRDefault="00136132" w:rsidP="00136132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834956">
        <w:rPr>
          <w:szCs w:val="28"/>
        </w:rPr>
        <w:t>Исп. Коваленко О.М.</w:t>
      </w:r>
    </w:p>
    <w:p w:rsidR="00136132" w:rsidRPr="00834956" w:rsidRDefault="00136132" w:rsidP="00136132">
      <w:pPr>
        <w:autoSpaceDE w:val="0"/>
        <w:autoSpaceDN w:val="0"/>
        <w:adjustRightInd w:val="0"/>
        <w:jc w:val="both"/>
        <w:outlineLvl w:val="0"/>
        <w:rPr>
          <w:szCs w:val="28"/>
        </w:rPr>
      </w:pPr>
      <w:r w:rsidRPr="00834956">
        <w:rPr>
          <w:szCs w:val="28"/>
        </w:rPr>
        <w:t>Тел. 5-69-10</w:t>
      </w:r>
    </w:p>
    <w:p w:rsidR="00136132" w:rsidRDefault="00136132" w:rsidP="00136132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136132" w:rsidRDefault="00136132" w:rsidP="00136132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  <w:r>
        <w:rPr>
          <w:szCs w:val="28"/>
        </w:rPr>
        <w:t>Заместитель главного бухгалтера</w:t>
      </w:r>
    </w:p>
    <w:p w:rsidR="00136132" w:rsidRPr="002D7368" w:rsidRDefault="00214EA5" w:rsidP="00136132">
      <w:pPr>
        <w:tabs>
          <w:tab w:val="left" w:pos="7088"/>
        </w:tabs>
        <w:rPr>
          <w:szCs w:val="28"/>
        </w:rPr>
      </w:pPr>
      <w:r>
        <w:rPr>
          <w:szCs w:val="28"/>
        </w:rPr>
        <w:t>а</w:t>
      </w:r>
      <w:r w:rsidR="00136132" w:rsidRPr="002D7368">
        <w:rPr>
          <w:szCs w:val="28"/>
        </w:rPr>
        <w:t>дминистрации г</w:t>
      </w:r>
      <w:r>
        <w:rPr>
          <w:szCs w:val="28"/>
        </w:rPr>
        <w:t>орода</w:t>
      </w:r>
      <w:r w:rsidR="00136132" w:rsidRPr="002D7368">
        <w:rPr>
          <w:szCs w:val="28"/>
        </w:rPr>
        <w:t xml:space="preserve"> </w:t>
      </w:r>
      <w:r w:rsidR="00136132" w:rsidRPr="002D7368">
        <w:rPr>
          <w:szCs w:val="28"/>
        </w:rPr>
        <w:tab/>
      </w:r>
      <w:r w:rsidR="00136132">
        <w:rPr>
          <w:szCs w:val="28"/>
        </w:rPr>
        <w:t>Коваленко О.М.</w:t>
      </w: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  <w:r w:rsidRPr="002D7368">
        <w:rPr>
          <w:szCs w:val="28"/>
        </w:rPr>
        <w:t>Заместитель главы</w:t>
      </w: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  <w:r w:rsidRPr="002D7368">
        <w:rPr>
          <w:szCs w:val="28"/>
        </w:rPr>
        <w:t xml:space="preserve">администрации города </w:t>
      </w:r>
      <w:r w:rsidRPr="002D7368">
        <w:rPr>
          <w:szCs w:val="28"/>
        </w:rPr>
        <w:tab/>
      </w:r>
      <w:proofErr w:type="spellStart"/>
      <w:r w:rsidRPr="002D7368">
        <w:rPr>
          <w:szCs w:val="28"/>
        </w:rPr>
        <w:t>Руева</w:t>
      </w:r>
      <w:proofErr w:type="spellEnd"/>
      <w:r w:rsidRPr="002D7368">
        <w:rPr>
          <w:szCs w:val="28"/>
        </w:rPr>
        <w:t xml:space="preserve"> С.А.</w:t>
      </w: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  <w:r w:rsidRPr="002D7368">
        <w:rPr>
          <w:szCs w:val="28"/>
        </w:rPr>
        <w:t>Заместитель главы</w:t>
      </w: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  <w:r w:rsidRPr="002D7368">
        <w:rPr>
          <w:szCs w:val="28"/>
        </w:rPr>
        <w:t xml:space="preserve">администрации города </w:t>
      </w:r>
      <w:r w:rsidRPr="002D7368">
        <w:rPr>
          <w:szCs w:val="28"/>
        </w:rPr>
        <w:tab/>
        <w:t>Небылица А.В.</w:t>
      </w: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  <w:proofErr w:type="spellStart"/>
      <w:proofErr w:type="gramStart"/>
      <w:r>
        <w:rPr>
          <w:szCs w:val="28"/>
        </w:rPr>
        <w:t>Вр.и</w:t>
      </w:r>
      <w:proofErr w:type="gramEnd"/>
      <w:r>
        <w:rPr>
          <w:szCs w:val="28"/>
        </w:rPr>
        <w:t>.</w:t>
      </w:r>
      <w:r w:rsidRPr="002D7368">
        <w:rPr>
          <w:szCs w:val="28"/>
        </w:rPr>
        <w:t>о</w:t>
      </w:r>
      <w:proofErr w:type="spellEnd"/>
      <w:r w:rsidRPr="002D7368">
        <w:rPr>
          <w:szCs w:val="28"/>
        </w:rPr>
        <w:t>. начальника отдела организационно-</w:t>
      </w: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  <w:r w:rsidRPr="002D7368">
        <w:rPr>
          <w:szCs w:val="28"/>
        </w:rPr>
        <w:t>контрольной и кадровой работы</w:t>
      </w:r>
      <w:r w:rsidRPr="002D7368">
        <w:rPr>
          <w:szCs w:val="28"/>
        </w:rPr>
        <w:tab/>
      </w:r>
      <w:r>
        <w:rPr>
          <w:szCs w:val="28"/>
        </w:rPr>
        <w:t>Акуленко Н.Л.</w:t>
      </w: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</w:p>
    <w:p w:rsidR="00136132" w:rsidRPr="002D7368" w:rsidRDefault="00136132" w:rsidP="00136132">
      <w:pPr>
        <w:tabs>
          <w:tab w:val="left" w:pos="7088"/>
        </w:tabs>
        <w:rPr>
          <w:szCs w:val="28"/>
        </w:rPr>
      </w:pPr>
      <w:r w:rsidRPr="002D7368">
        <w:rPr>
          <w:szCs w:val="28"/>
        </w:rPr>
        <w:t>Юрист</w:t>
      </w:r>
      <w:r w:rsidRPr="002D7368">
        <w:rPr>
          <w:szCs w:val="28"/>
        </w:rPr>
        <w:tab/>
      </w:r>
      <w:proofErr w:type="spellStart"/>
      <w:r w:rsidRPr="002D7368">
        <w:rPr>
          <w:szCs w:val="28"/>
        </w:rPr>
        <w:t>Шабловский</w:t>
      </w:r>
      <w:proofErr w:type="spellEnd"/>
      <w:r w:rsidRPr="002D7368">
        <w:rPr>
          <w:szCs w:val="28"/>
        </w:rPr>
        <w:t xml:space="preserve"> И.И.</w:t>
      </w:r>
    </w:p>
    <w:p w:rsidR="00136132" w:rsidRPr="002D7368" w:rsidRDefault="00136132" w:rsidP="00136132">
      <w:pPr>
        <w:ind w:right="-2"/>
        <w:jc w:val="both"/>
        <w:rPr>
          <w:szCs w:val="28"/>
        </w:rPr>
      </w:pPr>
    </w:p>
    <w:p w:rsidR="00136132" w:rsidRDefault="00136132" w:rsidP="00136132">
      <w:pPr>
        <w:ind w:firstLine="900"/>
        <w:jc w:val="both"/>
        <w:rPr>
          <w:szCs w:val="28"/>
        </w:rPr>
      </w:pPr>
    </w:p>
    <w:p w:rsidR="00136132" w:rsidRDefault="00136132" w:rsidP="00136132">
      <w:pPr>
        <w:autoSpaceDE w:val="0"/>
        <w:autoSpaceDN w:val="0"/>
        <w:adjustRightInd w:val="0"/>
        <w:jc w:val="both"/>
        <w:outlineLvl w:val="1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417951" w:rsidRDefault="00417951" w:rsidP="00136132">
      <w:pPr>
        <w:pStyle w:val="a5"/>
        <w:ind w:right="-1"/>
        <w:jc w:val="right"/>
        <w:rPr>
          <w:szCs w:val="28"/>
        </w:rPr>
      </w:pPr>
    </w:p>
    <w:p w:rsidR="00417951" w:rsidRDefault="00417951" w:rsidP="00136132">
      <w:pPr>
        <w:pStyle w:val="a5"/>
        <w:ind w:right="-1"/>
        <w:jc w:val="right"/>
        <w:rPr>
          <w:szCs w:val="28"/>
        </w:rPr>
      </w:pPr>
    </w:p>
    <w:p w:rsidR="00417951" w:rsidRDefault="00417951" w:rsidP="00136132">
      <w:pPr>
        <w:pStyle w:val="a5"/>
        <w:ind w:right="-1"/>
        <w:jc w:val="right"/>
        <w:rPr>
          <w:szCs w:val="28"/>
        </w:rPr>
      </w:pPr>
    </w:p>
    <w:p w:rsidR="00417951" w:rsidRDefault="00417951" w:rsidP="00136132">
      <w:pPr>
        <w:pStyle w:val="a5"/>
        <w:ind w:right="-1"/>
        <w:jc w:val="right"/>
        <w:rPr>
          <w:szCs w:val="28"/>
        </w:rPr>
      </w:pPr>
    </w:p>
    <w:p w:rsidR="00417951" w:rsidRDefault="00417951" w:rsidP="00136132">
      <w:pPr>
        <w:pStyle w:val="a5"/>
        <w:ind w:right="-1"/>
        <w:jc w:val="right"/>
        <w:rPr>
          <w:szCs w:val="28"/>
        </w:rPr>
      </w:pPr>
    </w:p>
    <w:p w:rsidR="00417951" w:rsidRDefault="00417951" w:rsidP="00136132">
      <w:pPr>
        <w:pStyle w:val="a5"/>
        <w:ind w:right="-1"/>
        <w:jc w:val="right"/>
        <w:rPr>
          <w:szCs w:val="28"/>
        </w:rPr>
      </w:pPr>
    </w:p>
    <w:p w:rsidR="00417951" w:rsidRDefault="00417951" w:rsidP="00136132">
      <w:pPr>
        <w:pStyle w:val="a5"/>
        <w:ind w:right="-1"/>
        <w:jc w:val="right"/>
        <w:rPr>
          <w:szCs w:val="28"/>
        </w:rPr>
      </w:pPr>
    </w:p>
    <w:p w:rsidR="00417951" w:rsidRDefault="00417951" w:rsidP="00136132">
      <w:pPr>
        <w:pStyle w:val="a5"/>
        <w:ind w:right="-1"/>
        <w:jc w:val="right"/>
        <w:rPr>
          <w:szCs w:val="28"/>
        </w:rPr>
      </w:pPr>
    </w:p>
    <w:p w:rsidR="00417951" w:rsidRDefault="00417951" w:rsidP="00136132">
      <w:pPr>
        <w:pStyle w:val="a5"/>
        <w:ind w:right="-1"/>
        <w:jc w:val="right"/>
        <w:rPr>
          <w:szCs w:val="28"/>
        </w:rPr>
      </w:pPr>
    </w:p>
    <w:p w:rsidR="00417951" w:rsidRDefault="00417951" w:rsidP="00136132">
      <w:pPr>
        <w:pStyle w:val="a5"/>
        <w:ind w:right="-1"/>
        <w:jc w:val="right"/>
        <w:rPr>
          <w:szCs w:val="28"/>
        </w:rPr>
      </w:pPr>
    </w:p>
    <w:p w:rsidR="00417951" w:rsidRDefault="00417951" w:rsidP="00136132">
      <w:pPr>
        <w:pStyle w:val="a5"/>
        <w:ind w:right="-1"/>
        <w:jc w:val="right"/>
        <w:rPr>
          <w:szCs w:val="28"/>
        </w:rPr>
      </w:pPr>
    </w:p>
    <w:p w:rsidR="00136132" w:rsidRDefault="00136132" w:rsidP="00136132">
      <w:pPr>
        <w:pStyle w:val="a5"/>
        <w:ind w:right="-1"/>
        <w:jc w:val="right"/>
        <w:rPr>
          <w:szCs w:val="28"/>
        </w:rPr>
      </w:pPr>
    </w:p>
    <w:p w:rsidR="00136132" w:rsidRPr="0088604F" w:rsidRDefault="00136132" w:rsidP="00136132">
      <w:pPr>
        <w:shd w:val="clear" w:color="auto" w:fill="FFFFFF"/>
        <w:tabs>
          <w:tab w:val="left" w:pos="6883"/>
        </w:tabs>
        <w:spacing w:line="310" w:lineRule="exact"/>
        <w:jc w:val="right"/>
        <w:rPr>
          <w:sz w:val="27"/>
          <w:szCs w:val="27"/>
        </w:rPr>
      </w:pPr>
      <w:r w:rsidRPr="0088604F">
        <w:rPr>
          <w:sz w:val="27"/>
          <w:szCs w:val="27"/>
        </w:rPr>
        <w:lastRenderedPageBreak/>
        <w:t>Приложение № 1</w:t>
      </w:r>
    </w:p>
    <w:p w:rsidR="00136132" w:rsidRPr="0088604F" w:rsidRDefault="00136132" w:rsidP="00136132">
      <w:pPr>
        <w:shd w:val="clear" w:color="auto" w:fill="FFFFFF"/>
        <w:tabs>
          <w:tab w:val="left" w:pos="6883"/>
        </w:tabs>
        <w:spacing w:line="310" w:lineRule="exact"/>
        <w:jc w:val="right"/>
        <w:rPr>
          <w:sz w:val="27"/>
          <w:szCs w:val="27"/>
        </w:rPr>
      </w:pPr>
      <w:r w:rsidRPr="0088604F">
        <w:rPr>
          <w:sz w:val="27"/>
          <w:szCs w:val="27"/>
        </w:rPr>
        <w:t xml:space="preserve">к постановлению главы администрации </w:t>
      </w:r>
    </w:p>
    <w:p w:rsidR="00136132" w:rsidRPr="0088604F" w:rsidRDefault="00136132" w:rsidP="00136132">
      <w:pPr>
        <w:pStyle w:val="a5"/>
        <w:jc w:val="right"/>
        <w:rPr>
          <w:b/>
          <w:sz w:val="27"/>
          <w:szCs w:val="27"/>
        </w:rPr>
      </w:pPr>
    </w:p>
    <w:p w:rsidR="00B10DA6" w:rsidRPr="0088604F" w:rsidRDefault="00B10DA6">
      <w:pPr>
        <w:pStyle w:val="ConsPlusTitle"/>
        <w:jc w:val="center"/>
        <w:rPr>
          <w:b w:val="0"/>
          <w:sz w:val="27"/>
          <w:szCs w:val="27"/>
        </w:rPr>
      </w:pPr>
      <w:bookmarkStart w:id="1" w:name="P37"/>
      <w:bookmarkEnd w:id="1"/>
      <w:r w:rsidRPr="0088604F">
        <w:rPr>
          <w:b w:val="0"/>
          <w:sz w:val="27"/>
          <w:szCs w:val="27"/>
        </w:rPr>
        <w:t>ПОРЯДОК</w:t>
      </w:r>
    </w:p>
    <w:p w:rsidR="00B10DA6" w:rsidRPr="0088604F" w:rsidRDefault="00E76436">
      <w:pPr>
        <w:pStyle w:val="ConsPlusTitle"/>
        <w:jc w:val="center"/>
        <w:rPr>
          <w:b w:val="0"/>
          <w:sz w:val="27"/>
          <w:szCs w:val="27"/>
        </w:rPr>
      </w:pPr>
      <w:r w:rsidRPr="0088604F">
        <w:rPr>
          <w:b w:val="0"/>
          <w:sz w:val="27"/>
          <w:szCs w:val="27"/>
        </w:rPr>
        <w:t>составления и утверждения отчета о результатах</w:t>
      </w:r>
    </w:p>
    <w:p w:rsidR="00B10DA6" w:rsidRPr="0088604F" w:rsidRDefault="00E76436">
      <w:pPr>
        <w:pStyle w:val="ConsPlusTitle"/>
        <w:jc w:val="center"/>
        <w:rPr>
          <w:b w:val="0"/>
          <w:sz w:val="27"/>
          <w:szCs w:val="27"/>
        </w:rPr>
      </w:pPr>
      <w:r w:rsidRPr="0088604F">
        <w:rPr>
          <w:b w:val="0"/>
          <w:sz w:val="27"/>
          <w:szCs w:val="27"/>
        </w:rPr>
        <w:t>деятельности</w:t>
      </w:r>
      <w:r w:rsidR="00B10DA6" w:rsidRPr="0088604F">
        <w:rPr>
          <w:b w:val="0"/>
          <w:sz w:val="27"/>
          <w:szCs w:val="27"/>
        </w:rPr>
        <w:t xml:space="preserve"> </w:t>
      </w:r>
      <w:r w:rsidRPr="0088604F">
        <w:rPr>
          <w:b w:val="0"/>
          <w:sz w:val="27"/>
          <w:szCs w:val="27"/>
        </w:rPr>
        <w:t>муниципального</w:t>
      </w:r>
      <w:r w:rsidR="00B10DA6" w:rsidRPr="0088604F">
        <w:rPr>
          <w:b w:val="0"/>
          <w:sz w:val="27"/>
          <w:szCs w:val="27"/>
        </w:rPr>
        <w:t xml:space="preserve"> </w:t>
      </w:r>
      <w:r w:rsidRPr="0088604F">
        <w:rPr>
          <w:b w:val="0"/>
          <w:sz w:val="27"/>
          <w:szCs w:val="27"/>
        </w:rPr>
        <w:t>учреждения</w:t>
      </w:r>
      <w:r w:rsidR="00B10DA6" w:rsidRPr="0088604F">
        <w:rPr>
          <w:b w:val="0"/>
          <w:sz w:val="27"/>
          <w:szCs w:val="27"/>
        </w:rPr>
        <w:t xml:space="preserve">, </w:t>
      </w:r>
      <w:r w:rsidRPr="0088604F">
        <w:rPr>
          <w:b w:val="0"/>
          <w:sz w:val="27"/>
          <w:szCs w:val="27"/>
        </w:rPr>
        <w:t>находящегося</w:t>
      </w:r>
    </w:p>
    <w:p w:rsidR="00B10DA6" w:rsidRPr="0088604F" w:rsidRDefault="00E76436">
      <w:pPr>
        <w:pStyle w:val="ConsPlusTitle"/>
        <w:jc w:val="center"/>
        <w:rPr>
          <w:b w:val="0"/>
          <w:sz w:val="27"/>
          <w:szCs w:val="27"/>
        </w:rPr>
      </w:pPr>
      <w:r w:rsidRPr="0088604F">
        <w:rPr>
          <w:b w:val="0"/>
          <w:sz w:val="27"/>
          <w:szCs w:val="27"/>
        </w:rPr>
        <w:t>в ведении Администрации города Новозыбкова Брянской области</w:t>
      </w:r>
      <w:r w:rsidR="00B10DA6" w:rsidRPr="0088604F">
        <w:rPr>
          <w:b w:val="0"/>
          <w:sz w:val="27"/>
          <w:szCs w:val="27"/>
        </w:rPr>
        <w:t>,</w:t>
      </w:r>
    </w:p>
    <w:p w:rsidR="00B10DA6" w:rsidRPr="0088604F" w:rsidRDefault="00E76436">
      <w:pPr>
        <w:pStyle w:val="ConsPlusTitle"/>
        <w:jc w:val="center"/>
        <w:rPr>
          <w:b w:val="0"/>
          <w:sz w:val="27"/>
          <w:szCs w:val="27"/>
        </w:rPr>
      </w:pPr>
      <w:r w:rsidRPr="0088604F">
        <w:rPr>
          <w:b w:val="0"/>
          <w:sz w:val="27"/>
          <w:szCs w:val="27"/>
        </w:rPr>
        <w:t>и об использовании закрепленного за ним муниципального имущества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</w:p>
    <w:p w:rsidR="00B10DA6" w:rsidRPr="0088604F" w:rsidRDefault="00B10DA6">
      <w:pPr>
        <w:pStyle w:val="ConsPlusNormal"/>
        <w:jc w:val="center"/>
        <w:rPr>
          <w:sz w:val="27"/>
          <w:szCs w:val="27"/>
        </w:rPr>
      </w:pPr>
      <w:r w:rsidRPr="0088604F">
        <w:rPr>
          <w:sz w:val="27"/>
          <w:szCs w:val="27"/>
        </w:rPr>
        <w:t>I. Общие положения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1. </w:t>
      </w:r>
      <w:proofErr w:type="gramStart"/>
      <w:r w:rsidRPr="0088604F">
        <w:rPr>
          <w:sz w:val="27"/>
          <w:szCs w:val="27"/>
        </w:rPr>
        <w:t xml:space="preserve">Настоящий Порядок, разработанный в соответствии с </w:t>
      </w:r>
      <w:hyperlink r:id="rId5" w:history="1">
        <w:r w:rsidRPr="0088604F">
          <w:rPr>
            <w:sz w:val="27"/>
            <w:szCs w:val="27"/>
          </w:rPr>
          <w:t>подпунктом 10 пункта 3.3 статьи 32</w:t>
        </w:r>
      </w:hyperlink>
      <w:r w:rsidRPr="0088604F">
        <w:rPr>
          <w:sz w:val="27"/>
          <w:szCs w:val="27"/>
        </w:rPr>
        <w:t xml:space="preserve"> Федерального закона от 12</w:t>
      </w:r>
      <w:r w:rsidR="00E55964" w:rsidRPr="0088604F">
        <w:rPr>
          <w:sz w:val="27"/>
          <w:szCs w:val="27"/>
        </w:rPr>
        <w:t>.01.</w:t>
      </w:r>
      <w:r w:rsidRPr="0088604F">
        <w:rPr>
          <w:sz w:val="27"/>
          <w:szCs w:val="27"/>
        </w:rPr>
        <w:t>1996 г</w:t>
      </w:r>
      <w:r w:rsidR="00E55964" w:rsidRPr="0088604F">
        <w:rPr>
          <w:sz w:val="27"/>
          <w:szCs w:val="27"/>
        </w:rPr>
        <w:t>ода №</w:t>
      </w:r>
      <w:r w:rsidRPr="0088604F">
        <w:rPr>
          <w:sz w:val="27"/>
          <w:szCs w:val="27"/>
        </w:rPr>
        <w:t xml:space="preserve"> 7-ФЗ </w:t>
      </w:r>
      <w:r w:rsidR="00E55964" w:rsidRPr="0088604F">
        <w:rPr>
          <w:sz w:val="27"/>
          <w:szCs w:val="27"/>
        </w:rPr>
        <w:t>«</w:t>
      </w:r>
      <w:r w:rsidRPr="0088604F">
        <w:rPr>
          <w:sz w:val="27"/>
          <w:szCs w:val="27"/>
        </w:rPr>
        <w:t>О некоммерческих организациях</w:t>
      </w:r>
      <w:r w:rsidR="00E55964" w:rsidRPr="0088604F">
        <w:rPr>
          <w:sz w:val="27"/>
          <w:szCs w:val="27"/>
        </w:rPr>
        <w:t>»</w:t>
      </w:r>
      <w:r w:rsidRPr="0088604F">
        <w:rPr>
          <w:sz w:val="27"/>
          <w:szCs w:val="27"/>
        </w:rPr>
        <w:t xml:space="preserve">, устанавливает порядок составления и утверждения отчета о результатах деятельности </w:t>
      </w:r>
      <w:r w:rsidR="00E55964" w:rsidRPr="0088604F">
        <w:rPr>
          <w:sz w:val="27"/>
          <w:szCs w:val="27"/>
        </w:rPr>
        <w:t xml:space="preserve">муниципального бюджетного </w:t>
      </w:r>
      <w:r w:rsidRPr="0088604F">
        <w:rPr>
          <w:sz w:val="27"/>
          <w:szCs w:val="27"/>
        </w:rPr>
        <w:t xml:space="preserve">учреждения, находящегося в ведении </w:t>
      </w:r>
      <w:r w:rsidR="00E55964" w:rsidRPr="0088604F">
        <w:rPr>
          <w:sz w:val="27"/>
          <w:szCs w:val="27"/>
        </w:rPr>
        <w:t>Администрации города Новозыбкова Брянской области</w:t>
      </w:r>
      <w:r w:rsidRPr="0088604F">
        <w:rPr>
          <w:sz w:val="27"/>
          <w:szCs w:val="27"/>
        </w:rPr>
        <w:t xml:space="preserve">, и об использовании закрепленного за ним </w:t>
      </w:r>
      <w:r w:rsidR="00E55964" w:rsidRPr="0088604F">
        <w:rPr>
          <w:sz w:val="27"/>
          <w:szCs w:val="27"/>
        </w:rPr>
        <w:t>муниципального</w:t>
      </w:r>
      <w:r w:rsidRPr="0088604F">
        <w:rPr>
          <w:sz w:val="27"/>
          <w:szCs w:val="27"/>
        </w:rPr>
        <w:t xml:space="preserve"> имущества (далее - Отчет).</w:t>
      </w:r>
      <w:proofErr w:type="gramEnd"/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2. Отчет составляется </w:t>
      </w:r>
      <w:r w:rsidR="00E55964" w:rsidRPr="0088604F">
        <w:rPr>
          <w:sz w:val="27"/>
          <w:szCs w:val="27"/>
        </w:rPr>
        <w:t>муниципальным бюджетным</w:t>
      </w:r>
      <w:r w:rsidRPr="0088604F">
        <w:rPr>
          <w:sz w:val="27"/>
          <w:szCs w:val="27"/>
        </w:rPr>
        <w:t xml:space="preserve"> учреждением, находящимся в ведении </w:t>
      </w:r>
      <w:r w:rsidR="00E55964" w:rsidRPr="0088604F">
        <w:rPr>
          <w:sz w:val="27"/>
          <w:szCs w:val="27"/>
        </w:rPr>
        <w:t>Администрации города Новозыбкова Брянской области</w:t>
      </w:r>
      <w:r w:rsidRPr="0088604F">
        <w:rPr>
          <w:sz w:val="27"/>
          <w:szCs w:val="27"/>
        </w:rPr>
        <w:t xml:space="preserve">, на основании настоящего Порядка и в соответствии с общими требованиями, утвержденными в установленном </w:t>
      </w:r>
      <w:r w:rsidR="00C76993">
        <w:rPr>
          <w:sz w:val="27"/>
          <w:szCs w:val="27"/>
        </w:rPr>
        <w:t>П</w:t>
      </w:r>
      <w:r w:rsidRPr="0088604F">
        <w:rPr>
          <w:sz w:val="27"/>
          <w:szCs w:val="27"/>
        </w:rPr>
        <w:t>орядке.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</w:p>
    <w:p w:rsidR="00B10DA6" w:rsidRPr="0088604F" w:rsidRDefault="00B10DA6">
      <w:pPr>
        <w:pStyle w:val="ConsPlusNormal"/>
        <w:jc w:val="center"/>
        <w:rPr>
          <w:sz w:val="27"/>
          <w:szCs w:val="27"/>
        </w:rPr>
      </w:pPr>
      <w:r w:rsidRPr="0088604F">
        <w:rPr>
          <w:sz w:val="27"/>
          <w:szCs w:val="27"/>
        </w:rPr>
        <w:t>II. Порядок составления Отчета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3. </w:t>
      </w:r>
      <w:proofErr w:type="gramStart"/>
      <w:r w:rsidRPr="0088604F">
        <w:rPr>
          <w:sz w:val="27"/>
          <w:szCs w:val="27"/>
        </w:rPr>
        <w:t>Отчет составляется учреждением по состоянию на 1 января года, следующего за отчетным, в валюте Российской Федерации (в части показателей в денежном выражении).</w:t>
      </w:r>
      <w:proofErr w:type="gramEnd"/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4. Отчет учреждения составляется в разрезе следующих разделов: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раздел 1 </w:t>
      </w:r>
      <w:r w:rsidR="00E55964" w:rsidRPr="0088604F">
        <w:rPr>
          <w:sz w:val="27"/>
          <w:szCs w:val="27"/>
        </w:rPr>
        <w:t>«</w:t>
      </w:r>
      <w:r w:rsidRPr="0088604F">
        <w:rPr>
          <w:sz w:val="27"/>
          <w:szCs w:val="27"/>
        </w:rPr>
        <w:t>Общие сведения об учреждении</w:t>
      </w:r>
      <w:r w:rsidR="00E55964" w:rsidRPr="0088604F">
        <w:rPr>
          <w:sz w:val="27"/>
          <w:szCs w:val="27"/>
        </w:rPr>
        <w:t>»</w:t>
      </w:r>
      <w:r w:rsidRPr="0088604F">
        <w:rPr>
          <w:sz w:val="27"/>
          <w:szCs w:val="27"/>
        </w:rPr>
        <w:t>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раздел 2 </w:t>
      </w:r>
      <w:r w:rsidR="00E55964" w:rsidRPr="0088604F">
        <w:rPr>
          <w:sz w:val="27"/>
          <w:szCs w:val="27"/>
        </w:rPr>
        <w:t>«</w:t>
      </w:r>
      <w:r w:rsidRPr="0088604F">
        <w:rPr>
          <w:sz w:val="27"/>
          <w:szCs w:val="27"/>
        </w:rPr>
        <w:t>Результат деятельности учреждения</w:t>
      </w:r>
      <w:r w:rsidR="00E55964" w:rsidRPr="0088604F">
        <w:rPr>
          <w:sz w:val="27"/>
          <w:szCs w:val="27"/>
        </w:rPr>
        <w:t>»</w:t>
      </w:r>
      <w:r w:rsidRPr="0088604F">
        <w:rPr>
          <w:sz w:val="27"/>
          <w:szCs w:val="27"/>
        </w:rPr>
        <w:t>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раздел 3 </w:t>
      </w:r>
      <w:r w:rsidR="00E55964" w:rsidRPr="0088604F">
        <w:rPr>
          <w:sz w:val="27"/>
          <w:szCs w:val="27"/>
        </w:rPr>
        <w:t>«</w:t>
      </w:r>
      <w:r w:rsidRPr="0088604F">
        <w:rPr>
          <w:sz w:val="27"/>
          <w:szCs w:val="27"/>
        </w:rPr>
        <w:t>Об использовании имущества, закрепленного за учреждением</w:t>
      </w:r>
      <w:r w:rsidR="00E55964" w:rsidRPr="0088604F">
        <w:rPr>
          <w:sz w:val="27"/>
          <w:szCs w:val="27"/>
        </w:rPr>
        <w:t>»</w:t>
      </w:r>
      <w:r w:rsidRPr="0088604F">
        <w:rPr>
          <w:sz w:val="27"/>
          <w:szCs w:val="27"/>
        </w:rPr>
        <w:t>.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5. В разделе 1 </w:t>
      </w:r>
      <w:r w:rsidR="00E55964" w:rsidRPr="0088604F">
        <w:rPr>
          <w:sz w:val="27"/>
          <w:szCs w:val="27"/>
        </w:rPr>
        <w:t>«</w:t>
      </w:r>
      <w:r w:rsidRPr="0088604F">
        <w:rPr>
          <w:sz w:val="27"/>
          <w:szCs w:val="27"/>
        </w:rPr>
        <w:t>Общие сведения об учреждении</w:t>
      </w:r>
      <w:r w:rsidR="00E55964" w:rsidRPr="0088604F">
        <w:rPr>
          <w:sz w:val="27"/>
          <w:szCs w:val="27"/>
        </w:rPr>
        <w:t>»</w:t>
      </w:r>
      <w:r w:rsidRPr="0088604F">
        <w:rPr>
          <w:sz w:val="27"/>
          <w:szCs w:val="27"/>
        </w:rPr>
        <w:t xml:space="preserve"> указываются: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исчерпывающий перечень видов деятельности (с указанием основных видов деятельности и иных видов деятельности, не являющихся основными), которые учреждение вправе осуществлять в соответствии с его учредительными документами;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перечень услуг (работ), которые оказываются потребителям за плату в случаях, предусмотренных нормативными правовыми (правовыми) актами с указанием потребителей указанных услуг (работ);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перечень документов (с указанием номеров, даты выдачи и срока действия), на основании которых учреждение осуществляет деятельность (свидетельство о государственной регистрации учреждения, решение учредителя о создании учреждения, лицензия, свидетельство об аккредитации, свидетельство о постановке на учет в налоговом органе);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количество штатных единиц учреждения (указываются данные о </w:t>
      </w:r>
      <w:r w:rsidRPr="0088604F">
        <w:rPr>
          <w:sz w:val="27"/>
          <w:szCs w:val="27"/>
        </w:rPr>
        <w:lastRenderedPageBreak/>
        <w:t>количественном составе и профессионально-квалификационных группах работников учреждения на начало и на конец отчетного года</w:t>
      </w:r>
      <w:r w:rsidR="00E55964" w:rsidRPr="0088604F">
        <w:rPr>
          <w:sz w:val="27"/>
          <w:szCs w:val="27"/>
        </w:rPr>
        <w:t>)</w:t>
      </w:r>
      <w:r w:rsidRPr="0088604F">
        <w:rPr>
          <w:sz w:val="27"/>
          <w:szCs w:val="27"/>
        </w:rPr>
        <w:t>. В случае изменения количества штатных единиц учреждения указываются причины, приведшие к их изменению на конец отчетного периода;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средняя заработная плата сотрудников учреждения.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6. В разделе 2 </w:t>
      </w:r>
      <w:r w:rsidR="00E55964" w:rsidRPr="0088604F">
        <w:rPr>
          <w:sz w:val="27"/>
          <w:szCs w:val="27"/>
        </w:rPr>
        <w:t>«</w:t>
      </w:r>
      <w:r w:rsidRPr="0088604F">
        <w:rPr>
          <w:sz w:val="27"/>
          <w:szCs w:val="27"/>
        </w:rPr>
        <w:t>Результат деятельности учреждения</w:t>
      </w:r>
      <w:r w:rsidR="00E55964" w:rsidRPr="0088604F">
        <w:rPr>
          <w:sz w:val="27"/>
          <w:szCs w:val="27"/>
        </w:rPr>
        <w:t>»</w:t>
      </w:r>
      <w:r w:rsidRPr="0088604F">
        <w:rPr>
          <w:sz w:val="27"/>
          <w:szCs w:val="27"/>
        </w:rPr>
        <w:t xml:space="preserve"> указываются: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изменение (увеличение, уменьшение) балансовой (остаточной) стоимости нефинансовых активов относительно предыдущего отчетного года (в процентах);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общая сумма 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изменение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учреждения (далее - План), относительно предыдущего отчетного года (в процентах) с указанием причин образования просроченной кредиторской задолженности, а также дебиторской задолженности, нереальной к взысканию;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суммы доходов, полученных учреждением от оказания платных услуг (выполнения работ);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цены </w:t>
      </w:r>
      <w:r w:rsidR="001F468C" w:rsidRPr="0088604F">
        <w:rPr>
          <w:sz w:val="27"/>
          <w:szCs w:val="27"/>
        </w:rPr>
        <w:t xml:space="preserve">(тарифы) </w:t>
      </w:r>
      <w:r w:rsidRPr="0088604F">
        <w:rPr>
          <w:sz w:val="27"/>
          <w:szCs w:val="27"/>
        </w:rPr>
        <w:t>на платные услуги (работы), оказываемые учреждением потребителям</w:t>
      </w:r>
      <w:r w:rsidR="001F468C" w:rsidRPr="0088604F">
        <w:rPr>
          <w:sz w:val="27"/>
          <w:szCs w:val="27"/>
        </w:rPr>
        <w:t xml:space="preserve"> (в динамике в течение отчетного периода)</w:t>
      </w:r>
      <w:r w:rsidRPr="0088604F">
        <w:rPr>
          <w:sz w:val="27"/>
          <w:szCs w:val="27"/>
        </w:rPr>
        <w:t>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общее количество потребителей, воспользовавшихся услугами (работами) учреждения (в том числе платными для потребителей);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количество жалоб потребителей и принятые по результатам их рассмотрения меры.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Бюджетное учреждение дополнительно указывает: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суммы кассовых и плановых поступлений (с учетом возвратов) в разрезе поступлений, предусмотренных Планом;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суммы кассовых и плановых выплат (с учетом восстановленных кассовых выплат) в разрезе выплат, предусмотренных Планом.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7. В разделе 3 </w:t>
      </w:r>
      <w:r w:rsidR="00F340E7" w:rsidRPr="0088604F">
        <w:rPr>
          <w:sz w:val="27"/>
          <w:szCs w:val="27"/>
        </w:rPr>
        <w:t>«</w:t>
      </w:r>
      <w:r w:rsidRPr="0088604F">
        <w:rPr>
          <w:sz w:val="27"/>
          <w:szCs w:val="27"/>
        </w:rPr>
        <w:t>Об использовании имущества, закрепленного за учреждением</w:t>
      </w:r>
      <w:r w:rsidR="00F340E7" w:rsidRPr="0088604F">
        <w:rPr>
          <w:sz w:val="27"/>
          <w:szCs w:val="27"/>
        </w:rPr>
        <w:t>»</w:t>
      </w:r>
      <w:r w:rsidRPr="0088604F">
        <w:rPr>
          <w:sz w:val="27"/>
          <w:szCs w:val="27"/>
        </w:rPr>
        <w:t xml:space="preserve"> учреждением указывается на начало и конец отчетного года: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общая балансовая (остаточная) стоимость недвижимого имущества, находящегося у учреждения на праве оперативного управления;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аренду;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общая балансовая (остаточная) стоимость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общая балансовая (остаточная) стоимость движимого имущества, находящегося у учреждения на праве оперативного управления;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общая балансовая (остаточная) стоимость движимого имущества, находящегося у учреждения на праве оперативного управления, и переданного в аренду;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lastRenderedPageBreak/>
        <w:t>общая балансовая (остаточная) стоимость 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общая площадь объектов недвижимого имущества, находящегося у учреждения на праве оперативного управления;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общая площадь объектов недвижимого имущества, находящегося у учреждения на праве оперативного управления, и переданного в аренду;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общая площадь объектов недвижимого имущества, находящегося у учреждения на праве оперативного управления, и переданного в безвозмездное пользование;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количество объектов недвижимого имущества, находящегося у учреждения на праве оперативного управления;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управления.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Бюджетным учреждением дополнительно указывается: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общая балансовая (остаточная) стоимость недвижимого имущества, приобретенного учреждением в отчетном году за счет средств, выделенных </w:t>
      </w:r>
      <w:r w:rsidR="00F340E7" w:rsidRPr="0088604F">
        <w:rPr>
          <w:sz w:val="27"/>
          <w:szCs w:val="27"/>
        </w:rPr>
        <w:t>Администраций города Новозыбкова Брянской области</w:t>
      </w:r>
      <w:r w:rsidRPr="0088604F">
        <w:rPr>
          <w:sz w:val="27"/>
          <w:szCs w:val="27"/>
        </w:rPr>
        <w:t xml:space="preserve"> учреждению на указанные цели;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общая балансовая (остаточная) стоимость недвижимого имущества, приобретенного учреждением в отчетном году за счет доходов, полученных от платных услуг и </w:t>
      </w:r>
      <w:r w:rsidR="00F340E7" w:rsidRPr="0088604F">
        <w:rPr>
          <w:sz w:val="27"/>
          <w:szCs w:val="27"/>
        </w:rPr>
        <w:t>иной приносящей доход деятельности</w:t>
      </w:r>
      <w:r w:rsidRPr="0088604F">
        <w:rPr>
          <w:sz w:val="27"/>
          <w:szCs w:val="27"/>
        </w:rPr>
        <w:t>;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общая балансовая (остаточная) стоимость особо ценного движимого имущества, находящегося у учреждения на праве оперативного управления.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</w:p>
    <w:p w:rsidR="00B10DA6" w:rsidRPr="0088604F" w:rsidRDefault="00B10DA6">
      <w:pPr>
        <w:pStyle w:val="ConsPlusNormal"/>
        <w:jc w:val="center"/>
        <w:rPr>
          <w:sz w:val="27"/>
          <w:szCs w:val="27"/>
        </w:rPr>
      </w:pPr>
      <w:r w:rsidRPr="0088604F">
        <w:rPr>
          <w:sz w:val="27"/>
          <w:szCs w:val="27"/>
        </w:rPr>
        <w:t>III. Порядок утверждения Отчета</w:t>
      </w: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</w:p>
    <w:p w:rsidR="00B10DA6" w:rsidRPr="0088604F" w:rsidRDefault="00B10DA6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8. Отчет </w:t>
      </w:r>
      <w:r w:rsidR="00F340E7" w:rsidRPr="0088604F">
        <w:rPr>
          <w:sz w:val="27"/>
          <w:szCs w:val="27"/>
        </w:rPr>
        <w:t xml:space="preserve">бюджетного </w:t>
      </w:r>
      <w:r w:rsidRPr="0088604F">
        <w:rPr>
          <w:sz w:val="27"/>
          <w:szCs w:val="27"/>
        </w:rPr>
        <w:t xml:space="preserve">учреждения утверждается руководителем учреждения и представляется </w:t>
      </w:r>
      <w:r w:rsidR="00F340E7" w:rsidRPr="0088604F">
        <w:rPr>
          <w:sz w:val="27"/>
          <w:szCs w:val="27"/>
        </w:rPr>
        <w:t xml:space="preserve">Администрации города Новозыбкова Брянской области </w:t>
      </w:r>
      <w:proofErr w:type="gramStart"/>
      <w:r w:rsidRPr="0088604F">
        <w:rPr>
          <w:sz w:val="27"/>
          <w:szCs w:val="27"/>
        </w:rPr>
        <w:t xml:space="preserve">на согласование в двух экземплярах на бумажном носителе в </w:t>
      </w:r>
      <w:r w:rsidR="00F340E7" w:rsidRPr="0088604F">
        <w:rPr>
          <w:sz w:val="27"/>
          <w:szCs w:val="27"/>
        </w:rPr>
        <w:t>течение трех дней со дня</w:t>
      </w:r>
      <w:proofErr w:type="gramEnd"/>
      <w:r w:rsidR="00F340E7" w:rsidRPr="0088604F">
        <w:rPr>
          <w:sz w:val="27"/>
          <w:szCs w:val="27"/>
        </w:rPr>
        <w:t xml:space="preserve"> утверждения</w:t>
      </w:r>
      <w:r w:rsidRPr="0088604F">
        <w:rPr>
          <w:sz w:val="27"/>
          <w:szCs w:val="27"/>
        </w:rPr>
        <w:t>.</w:t>
      </w:r>
    </w:p>
    <w:p w:rsidR="00B10DA6" w:rsidRPr="0088604F" w:rsidRDefault="00F340E7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>Администрация города Новозыбкова Брянской области, рассматривает о</w:t>
      </w:r>
      <w:r w:rsidR="00B10DA6" w:rsidRPr="0088604F">
        <w:rPr>
          <w:sz w:val="27"/>
          <w:szCs w:val="27"/>
        </w:rPr>
        <w:t>тчет в течение десяти дней со дня</w:t>
      </w:r>
      <w:r w:rsidRPr="0088604F">
        <w:rPr>
          <w:sz w:val="27"/>
          <w:szCs w:val="27"/>
        </w:rPr>
        <w:t>, следующих за днем поступления Отчета,</w:t>
      </w:r>
      <w:r w:rsidR="00B10DA6" w:rsidRPr="0088604F">
        <w:rPr>
          <w:sz w:val="27"/>
          <w:szCs w:val="27"/>
        </w:rPr>
        <w:t xml:space="preserve"> и согласовывает его либо возвращает на доработку с указанием причин, послуживших основанием для его возврата.</w:t>
      </w:r>
    </w:p>
    <w:p w:rsidR="00B10DA6" w:rsidRDefault="00F340E7">
      <w:pPr>
        <w:pStyle w:val="ConsPlusNormal"/>
        <w:ind w:firstLine="540"/>
        <w:jc w:val="both"/>
        <w:rPr>
          <w:sz w:val="27"/>
          <w:szCs w:val="27"/>
        </w:rPr>
      </w:pPr>
      <w:r w:rsidRPr="0088604F">
        <w:rPr>
          <w:sz w:val="27"/>
          <w:szCs w:val="27"/>
        </w:rPr>
        <w:t xml:space="preserve">9. </w:t>
      </w:r>
      <w:r w:rsidR="00C523A1" w:rsidRPr="0088604F">
        <w:rPr>
          <w:sz w:val="27"/>
          <w:szCs w:val="27"/>
        </w:rPr>
        <w:t>Утвержденный Отчет, размещается в сети Интернет на официальном сайте Администрации города Новозыбкова Брянской области или на сайте бюджетного учреждения.</w:t>
      </w:r>
    </w:p>
    <w:p w:rsidR="0088604F" w:rsidRDefault="0088604F">
      <w:pPr>
        <w:pStyle w:val="ConsPlusNormal"/>
        <w:ind w:firstLine="540"/>
        <w:jc w:val="both"/>
        <w:rPr>
          <w:sz w:val="27"/>
          <w:szCs w:val="27"/>
        </w:rPr>
      </w:pPr>
    </w:p>
    <w:p w:rsidR="0088604F" w:rsidRPr="0088604F" w:rsidRDefault="0088604F">
      <w:pPr>
        <w:pStyle w:val="ConsPlusNormal"/>
        <w:ind w:firstLine="540"/>
        <w:jc w:val="both"/>
        <w:rPr>
          <w:sz w:val="27"/>
          <w:szCs w:val="27"/>
        </w:rPr>
      </w:pPr>
    </w:p>
    <w:p w:rsidR="0088604F" w:rsidRPr="0088604F" w:rsidRDefault="0088604F" w:rsidP="0088604F">
      <w:pPr>
        <w:shd w:val="clear" w:color="auto" w:fill="FFFFFF"/>
        <w:tabs>
          <w:tab w:val="left" w:pos="1013"/>
        </w:tabs>
        <w:spacing w:line="317" w:lineRule="exact"/>
        <w:jc w:val="both"/>
        <w:rPr>
          <w:spacing w:val="-1"/>
          <w:sz w:val="27"/>
          <w:szCs w:val="27"/>
        </w:rPr>
      </w:pPr>
      <w:r w:rsidRPr="0088604F">
        <w:rPr>
          <w:spacing w:val="-1"/>
          <w:sz w:val="27"/>
          <w:szCs w:val="27"/>
        </w:rPr>
        <w:t>Заместитель главного бухгалтера</w:t>
      </w:r>
    </w:p>
    <w:p w:rsidR="0088604F" w:rsidRPr="0088604F" w:rsidRDefault="00657DF9" w:rsidP="0088604F">
      <w:pPr>
        <w:shd w:val="clear" w:color="auto" w:fill="FFFFFF"/>
        <w:tabs>
          <w:tab w:val="left" w:pos="1013"/>
        </w:tabs>
        <w:spacing w:line="317" w:lineRule="exact"/>
        <w:jc w:val="both"/>
        <w:rPr>
          <w:spacing w:val="-1"/>
          <w:sz w:val="27"/>
          <w:szCs w:val="27"/>
        </w:rPr>
      </w:pPr>
      <w:r>
        <w:rPr>
          <w:spacing w:val="-1"/>
          <w:sz w:val="27"/>
          <w:szCs w:val="27"/>
        </w:rPr>
        <w:t>а</w:t>
      </w:r>
      <w:r w:rsidR="0088604F" w:rsidRPr="0088604F">
        <w:rPr>
          <w:spacing w:val="-1"/>
          <w:sz w:val="27"/>
          <w:szCs w:val="27"/>
        </w:rPr>
        <w:t>дминистрации г</w:t>
      </w:r>
      <w:r>
        <w:rPr>
          <w:spacing w:val="-1"/>
          <w:sz w:val="27"/>
          <w:szCs w:val="27"/>
        </w:rPr>
        <w:t xml:space="preserve">орода               </w:t>
      </w:r>
      <w:r w:rsidR="0088604F" w:rsidRPr="0088604F">
        <w:rPr>
          <w:spacing w:val="-1"/>
          <w:sz w:val="27"/>
          <w:szCs w:val="27"/>
        </w:rPr>
        <w:t xml:space="preserve">                                  </w:t>
      </w:r>
      <w:r>
        <w:rPr>
          <w:spacing w:val="-1"/>
          <w:sz w:val="27"/>
          <w:szCs w:val="27"/>
        </w:rPr>
        <w:t xml:space="preserve"> </w:t>
      </w:r>
      <w:r w:rsidR="0088604F" w:rsidRPr="0088604F">
        <w:rPr>
          <w:spacing w:val="-1"/>
          <w:sz w:val="27"/>
          <w:szCs w:val="27"/>
        </w:rPr>
        <w:t xml:space="preserve">           О.М. Коваленко</w:t>
      </w:r>
    </w:p>
    <w:p w:rsidR="0088604F" w:rsidRPr="0088604F" w:rsidRDefault="0088604F" w:rsidP="0088604F">
      <w:pPr>
        <w:shd w:val="clear" w:color="auto" w:fill="FFFFFF"/>
        <w:tabs>
          <w:tab w:val="left" w:pos="1013"/>
        </w:tabs>
        <w:spacing w:line="317" w:lineRule="exact"/>
        <w:jc w:val="both"/>
        <w:rPr>
          <w:spacing w:val="-1"/>
          <w:sz w:val="27"/>
          <w:szCs w:val="27"/>
        </w:rPr>
      </w:pPr>
    </w:p>
    <w:p w:rsidR="00B10DA6" w:rsidRPr="0088604F" w:rsidRDefault="0088604F" w:rsidP="0088604F">
      <w:pPr>
        <w:shd w:val="clear" w:color="auto" w:fill="FFFFFF"/>
        <w:tabs>
          <w:tab w:val="left" w:pos="1013"/>
        </w:tabs>
        <w:spacing w:line="317" w:lineRule="exact"/>
        <w:jc w:val="both"/>
        <w:rPr>
          <w:sz w:val="27"/>
          <w:szCs w:val="27"/>
        </w:rPr>
      </w:pPr>
      <w:r w:rsidRPr="0088604F">
        <w:rPr>
          <w:spacing w:val="-1"/>
          <w:sz w:val="27"/>
          <w:szCs w:val="27"/>
        </w:rPr>
        <w:t xml:space="preserve">Юрист                                                                                     И.И. </w:t>
      </w:r>
      <w:proofErr w:type="spellStart"/>
      <w:r w:rsidRPr="0088604F">
        <w:rPr>
          <w:spacing w:val="-1"/>
          <w:sz w:val="27"/>
          <w:szCs w:val="27"/>
        </w:rPr>
        <w:t>Шабловский</w:t>
      </w:r>
      <w:proofErr w:type="spellEnd"/>
    </w:p>
    <w:p w:rsidR="00B1647D" w:rsidRPr="0088604F" w:rsidRDefault="00B1647D">
      <w:pPr>
        <w:rPr>
          <w:sz w:val="27"/>
          <w:szCs w:val="27"/>
        </w:rPr>
      </w:pPr>
    </w:p>
    <w:sectPr w:rsidR="00B1647D" w:rsidRPr="0088604F" w:rsidSect="00E61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A6"/>
    <w:rsid w:val="0003183B"/>
    <w:rsid w:val="000556B1"/>
    <w:rsid w:val="000576CE"/>
    <w:rsid w:val="000664B5"/>
    <w:rsid w:val="00071528"/>
    <w:rsid w:val="00095BF4"/>
    <w:rsid w:val="000F2F0B"/>
    <w:rsid w:val="00133748"/>
    <w:rsid w:val="00136132"/>
    <w:rsid w:val="0016088B"/>
    <w:rsid w:val="001766FF"/>
    <w:rsid w:val="00183912"/>
    <w:rsid w:val="00190934"/>
    <w:rsid w:val="001D406D"/>
    <w:rsid w:val="001D4B77"/>
    <w:rsid w:val="001F468C"/>
    <w:rsid w:val="00214EA5"/>
    <w:rsid w:val="00254E09"/>
    <w:rsid w:val="00350FC5"/>
    <w:rsid w:val="003522E3"/>
    <w:rsid w:val="003725FF"/>
    <w:rsid w:val="00376345"/>
    <w:rsid w:val="003A5599"/>
    <w:rsid w:val="003C2789"/>
    <w:rsid w:val="003C5FDC"/>
    <w:rsid w:val="003D6116"/>
    <w:rsid w:val="003D764F"/>
    <w:rsid w:val="00414157"/>
    <w:rsid w:val="00417951"/>
    <w:rsid w:val="00432767"/>
    <w:rsid w:val="00451E55"/>
    <w:rsid w:val="0046664D"/>
    <w:rsid w:val="00507400"/>
    <w:rsid w:val="00524010"/>
    <w:rsid w:val="00536D63"/>
    <w:rsid w:val="005651EE"/>
    <w:rsid w:val="00575361"/>
    <w:rsid w:val="005B4AAD"/>
    <w:rsid w:val="005E6535"/>
    <w:rsid w:val="005F1094"/>
    <w:rsid w:val="00631A6B"/>
    <w:rsid w:val="00646EBF"/>
    <w:rsid w:val="0065431D"/>
    <w:rsid w:val="00657DF9"/>
    <w:rsid w:val="006B7BBE"/>
    <w:rsid w:val="006C06D2"/>
    <w:rsid w:val="006E2BBE"/>
    <w:rsid w:val="007045C2"/>
    <w:rsid w:val="007102A1"/>
    <w:rsid w:val="00733737"/>
    <w:rsid w:val="00745CE2"/>
    <w:rsid w:val="007B4202"/>
    <w:rsid w:val="007C04FC"/>
    <w:rsid w:val="007C4741"/>
    <w:rsid w:val="007D1C32"/>
    <w:rsid w:val="007F279B"/>
    <w:rsid w:val="0083074D"/>
    <w:rsid w:val="00834956"/>
    <w:rsid w:val="008740A3"/>
    <w:rsid w:val="00877864"/>
    <w:rsid w:val="0088604F"/>
    <w:rsid w:val="008A5E26"/>
    <w:rsid w:val="008C5B4B"/>
    <w:rsid w:val="008D0D6B"/>
    <w:rsid w:val="008F569B"/>
    <w:rsid w:val="0099103E"/>
    <w:rsid w:val="009C134F"/>
    <w:rsid w:val="00A20623"/>
    <w:rsid w:val="00A35D1A"/>
    <w:rsid w:val="00A537BB"/>
    <w:rsid w:val="00A631BE"/>
    <w:rsid w:val="00A8229D"/>
    <w:rsid w:val="00AA02EE"/>
    <w:rsid w:val="00AD403F"/>
    <w:rsid w:val="00B10DA6"/>
    <w:rsid w:val="00B11D83"/>
    <w:rsid w:val="00B12D4B"/>
    <w:rsid w:val="00B1647D"/>
    <w:rsid w:val="00B25343"/>
    <w:rsid w:val="00B41727"/>
    <w:rsid w:val="00B67E72"/>
    <w:rsid w:val="00B75092"/>
    <w:rsid w:val="00B82395"/>
    <w:rsid w:val="00B9211D"/>
    <w:rsid w:val="00BA10A2"/>
    <w:rsid w:val="00BA2E06"/>
    <w:rsid w:val="00BB1061"/>
    <w:rsid w:val="00BC42AA"/>
    <w:rsid w:val="00BE7723"/>
    <w:rsid w:val="00C05F72"/>
    <w:rsid w:val="00C06AC3"/>
    <w:rsid w:val="00C523A1"/>
    <w:rsid w:val="00C64F8C"/>
    <w:rsid w:val="00C76993"/>
    <w:rsid w:val="00C97505"/>
    <w:rsid w:val="00CA730E"/>
    <w:rsid w:val="00CF0F89"/>
    <w:rsid w:val="00D014BD"/>
    <w:rsid w:val="00D05570"/>
    <w:rsid w:val="00D05DA8"/>
    <w:rsid w:val="00D35818"/>
    <w:rsid w:val="00D53F9B"/>
    <w:rsid w:val="00D57D3F"/>
    <w:rsid w:val="00DB4C0A"/>
    <w:rsid w:val="00DB6379"/>
    <w:rsid w:val="00DD1B11"/>
    <w:rsid w:val="00E05019"/>
    <w:rsid w:val="00E27B07"/>
    <w:rsid w:val="00E30AFD"/>
    <w:rsid w:val="00E55964"/>
    <w:rsid w:val="00E76436"/>
    <w:rsid w:val="00E853F2"/>
    <w:rsid w:val="00E868C3"/>
    <w:rsid w:val="00EA4561"/>
    <w:rsid w:val="00EE213D"/>
    <w:rsid w:val="00F073B8"/>
    <w:rsid w:val="00F11987"/>
    <w:rsid w:val="00F340E7"/>
    <w:rsid w:val="00F561ED"/>
    <w:rsid w:val="00F731B0"/>
    <w:rsid w:val="00F94722"/>
    <w:rsid w:val="00FA7AA0"/>
    <w:rsid w:val="00FD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D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10D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10D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1361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361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36132"/>
    <w:pPr>
      <w:ind w:right="-285"/>
      <w:jc w:val="both"/>
    </w:pPr>
  </w:style>
  <w:style w:type="character" w:customStyle="1" w:styleId="a6">
    <w:name w:val="Основной текст Знак"/>
    <w:basedOn w:val="a0"/>
    <w:link w:val="a5"/>
    <w:rsid w:val="001361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1361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1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D1C32"/>
    <w:pPr>
      <w:ind w:left="720"/>
      <w:contextualSpacing/>
    </w:pPr>
  </w:style>
  <w:style w:type="paragraph" w:customStyle="1" w:styleId="aa">
    <w:name w:val="Знак Знак Знак Знак"/>
    <w:basedOn w:val="a"/>
    <w:rsid w:val="00133748"/>
    <w:rPr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1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D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10D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B10D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rsid w:val="0013613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361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136132"/>
    <w:pPr>
      <w:ind w:right="-285"/>
      <w:jc w:val="both"/>
    </w:pPr>
  </w:style>
  <w:style w:type="character" w:customStyle="1" w:styleId="a6">
    <w:name w:val="Основной текст Знак"/>
    <w:basedOn w:val="a0"/>
    <w:link w:val="a5"/>
    <w:rsid w:val="001361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1361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6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613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D1C32"/>
    <w:pPr>
      <w:ind w:left="720"/>
      <w:contextualSpacing/>
    </w:pPr>
  </w:style>
  <w:style w:type="paragraph" w:customStyle="1" w:styleId="aa">
    <w:name w:val="Знак Знак Знак Знак"/>
    <w:basedOn w:val="a"/>
    <w:rsid w:val="00133748"/>
    <w:rPr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A8EDCF0F845B744BF5BFF5E022C874F6E6ECEAAF4F3934AF55BC1A778C606AD416706BB50S5F9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5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2016-06-22T06:49:00Z</cp:lastPrinted>
  <dcterms:created xsi:type="dcterms:W3CDTF">2016-06-21T14:05:00Z</dcterms:created>
  <dcterms:modified xsi:type="dcterms:W3CDTF">2016-06-28T13:02:00Z</dcterms:modified>
</cp:coreProperties>
</file>