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0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18"/>
      </w:tblGrid>
      <w:tr>
        <w:trPr>
          <w:trHeight w:val="1070" w:hRule="atLeast"/>
        </w:trPr>
        <w:tc>
          <w:tcPr>
            <w:tcW w:w="90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ConsPlusTitle"/>
              <w:widowControl w:val="false"/>
              <w:spacing w:before="0" w:after="0"/>
              <w:ind w:right="-1" w:hanging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kern w:val="0"/>
                <w:sz w:val="40"/>
                <w:szCs w:val="40"/>
                <w:lang w:val="ru-RU" w:bidi="ar-SA"/>
              </w:rPr>
              <w:t xml:space="preserve">НОВОЗЫБКОВСКАЯ </w:t>
            </w:r>
          </w:p>
          <w:p>
            <w:pPr>
              <w:pStyle w:val="ConsPlusTitle"/>
              <w:widowControl w:val="false"/>
              <w:spacing w:before="0" w:after="0"/>
              <w:ind w:right="-1" w:hanging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kern w:val="0"/>
                <w:sz w:val="40"/>
                <w:szCs w:val="40"/>
                <w:lang w:val="ru-RU" w:bidi="ar-SA"/>
              </w:rPr>
              <w:t>ГОРОДСКАЯ АДМИ</w:t>
            </w:r>
            <w:r>
              <w:rPr>
                <w:rFonts w:cs="Times New Roman" w:ascii="Times New Roman" w:hAnsi="Times New Roman"/>
                <w:kern w:val="0"/>
                <w:sz w:val="40"/>
                <w:szCs w:val="40"/>
                <w:lang w:val="ru-RU" w:bidi="ar-SA"/>
              </w:rPr>
              <w:t>Н</w:t>
            </w:r>
            <w:r>
              <w:rPr>
                <w:rFonts w:cs="Times New Roman" w:ascii="Times New Roman" w:hAnsi="Times New Roman"/>
                <w:kern w:val="0"/>
                <w:sz w:val="40"/>
                <w:szCs w:val="40"/>
                <w:lang w:val="ru-RU" w:bidi="ar-SA"/>
              </w:rPr>
              <w:t>ИСТРАЦИЯ</w:t>
            </w:r>
          </w:p>
          <w:p>
            <w:pPr>
              <w:pStyle w:val="ConsPlusNormal1"/>
              <w:widowControl w:val="false"/>
              <w:spacing w:before="0" w:after="0"/>
              <w:ind w:right="-1"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lang w:val="ru-RU" w:bidi="ar-SA"/>
              </w:rPr>
            </w:r>
          </w:p>
          <w:p>
            <w:pPr>
              <w:pStyle w:val="ConsPlusNormal1"/>
              <w:widowControl w:val="false"/>
              <w:spacing w:before="0" w:after="0"/>
              <w:ind w:right="-1"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lang w:val="ru-RU" w:bidi="ar-SA"/>
              </w:rPr>
              <w:t>////////////////////////////////////////////////////////////////////////////////////////////////////////////////////////////////////////////////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ind w:right="-1" w:hanging="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eastAsia="Calibri" w:cs=""/>
                <w:b/>
                <w:bCs/>
                <w:kern w:val="0"/>
                <w:sz w:val="32"/>
                <w:szCs w:val="32"/>
                <w:lang w:val="ru-RU" w:eastAsia="en-US" w:bidi="ar-SA"/>
              </w:rPr>
              <w:t>РАСПОРЯЖЕНИЕ</w:t>
            </w:r>
          </w:p>
          <w:p>
            <w:pPr>
              <w:pStyle w:val="Normal"/>
              <w:widowControl/>
              <w:spacing w:before="0" w:after="0"/>
              <w:ind w:right="-1" w:hanging="0"/>
              <w:jc w:val="center"/>
              <w:rPr>
                <w:bCs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ind w:right="-1" w:hanging="0"/>
              <w:jc w:val="left"/>
              <w:rPr>
                <w:bCs/>
                <w:sz w:val="28"/>
                <w:szCs w:val="28"/>
              </w:rPr>
            </w:pPr>
            <w:r>
              <w:rPr>
                <w:rFonts w:eastAsia="Calibri" w:cs=""/>
                <w:bCs/>
                <w:kern w:val="0"/>
                <w:sz w:val="28"/>
                <w:szCs w:val="28"/>
                <w:lang w:val="ru-RU" w:eastAsia="en-US" w:bidi="ar-SA"/>
              </w:rPr>
              <w:t>от 06.05.2024 г. № 152р</w:t>
            </w:r>
          </w:p>
          <w:p>
            <w:pPr>
              <w:pStyle w:val="Normal"/>
              <w:widowControl/>
              <w:spacing w:before="0" w:after="0"/>
              <w:ind w:right="-1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tbl>
            <w:tblPr>
              <w:tblStyle w:val="a3"/>
              <w:tblW w:w="482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824"/>
            </w:tblGrid>
            <w:tr>
              <w:trPr>
                <w:trHeight w:val="847" w:hRule="atLeast"/>
              </w:trPr>
              <w:tc>
                <w:tcPr>
                  <w:tcW w:w="48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Об объявлении нерабочим 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 xml:space="preserve">праздничным днем в Новозыбковской 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8"/>
                      <w:szCs w:val="28"/>
                      <w:lang w:val="ru-RU" w:eastAsia="en-US" w:bidi="ar-SA"/>
                    </w:rPr>
                    <w:t>городской администрации 14 мая 2024 года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Calibri" w:cs="Times New Roman" w:ascii="Times New Roman" w:hAnsi="Times New Roman"/>
                      <w:kern w:val="0"/>
                      <w:sz w:val="28"/>
                      <w:szCs w:val="28"/>
                      <w:lang w:val="ru-RU" w:eastAsia="en-US" w:bidi="ar-SA"/>
                    </w:rPr>
                  </w:r>
                </w:p>
              </w:tc>
            </w:tr>
          </w:tbl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соответствии с Указом Губернатора Брянской области от 3 мая 2024 г. №88 «Об объявлении нерабочим праздничным днем на территории Брянской области 14 мая 2024 года», пунктом 7 статьи 4 Федерального закона от 26 сентября 1997 года № 1997 года №125-ФЗ «О свободе совести и о религиозных объединениях», учитывая обращение Брянской метрополии Московского патриархата Русской православной церкви: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1.Объявить нерабочим праздничным днем в Новозыбковской городской администрации 14 мая 2024 года Радоницу – день особого поминовения усопших.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2.Рекомендовать руководителям подведомственных структурных подразделений исполнительно- распорядительного органа муниципального образования – Новозыбковская городская администрация принять аналогичное решение.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3.Настоящее распоряжение опубликовать на официальном сайте Новозыбковской городской администрации.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Глава Новозыбковской 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городской администрации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                         А.Г. Грек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Ковтунова Н.В.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5-28-50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f41a4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link w:val="ConsPlusNormal1"/>
    <w:qFormat/>
    <w:locked/>
    <w:rsid w:val="00f31c93"/>
    <w:rPr>
      <w:rFonts w:ascii="Calibri" w:hAnsi="Calibri" w:eastAsia="Times New Roman" w:cs="Calibri"/>
      <w:szCs w:val="20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Normal1" w:customStyle="1">
    <w:name w:val="ConsPlusNormal"/>
    <w:link w:val="ConsPlusNormal"/>
    <w:qFormat/>
    <w:rsid w:val="00f31c9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f31c9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f41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LibreOffice/7.5.3.2$Windows_X86_64 LibreOffice_project/9f56dff12ba03b9acd7730a5a481eea045e468f3</Application>
  <AppVersion>15.0000</AppVersion>
  <Pages>1</Pages>
  <Words>131</Words>
  <Characters>1107</Characters>
  <CharactersWithSpaces>1299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2024-05-07T09:31:00Z</dcterms:created>
  <dc:creator>420-1</dc:creator>
  <dc:description/>
  <dc:language>ru-RU</dc:language>
  <cp:lastModifiedBy/>
  <dcterms:modified xsi:type="dcterms:W3CDTF">2024-05-08T16:21:16Z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