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b w:val="false"/>
          <w:color w:val="000000"/>
          <w:sz w:val="28"/>
          <w:szCs w:val="28"/>
          <w:highlight w:val="none"/>
          <w:lang w:val="ru-RU"/>
        </w:rPr>
        <w:t xml:space="preserve">ПАМЯТКА</w:t>
      </w:r>
      <w:r>
        <w:rPr>
          <w:rFonts w:ascii="Times New Roman" w:hAnsi="Times New Roman" w:cs="Times New Roman"/>
          <w:b w:val="false"/>
          <w:color w:val="000000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b w:val="false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false"/>
          <w:color w:val="000000"/>
          <w:sz w:val="28"/>
          <w:szCs w:val="28"/>
          <w:highlight w:val="none"/>
        </w:rPr>
      </w:r>
      <w:r/>
    </w:p>
    <w:p>
      <w:pPr>
        <w:ind w:left="-425" w:right="0" w:hanging="425"/>
        <w:jc w:val="center"/>
        <w:spacing w:after="0"/>
        <w:rPr>
          <w:rFonts w:ascii="Times New Roman" w:hAnsi="Times New Roman" w:cs="Times New Roman"/>
          <w:b w:val="false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false"/>
          <w:color w:val="000000"/>
          <w:sz w:val="28"/>
          <w:szCs w:val="28"/>
          <w:highlight w:val="none"/>
        </w:rPr>
        <w:t xml:space="preserve">О предоставлении гражданам, имеющим трех и более детей, единовременной денежной выплаты взамен предоставления им земельного участка в собственность бесплатно</w:t>
      </w:r>
      <w:r>
        <w:rPr>
          <w:rFonts w:ascii="Times New Roman" w:hAnsi="Times New Roman" w:cs="Times New Roman"/>
          <w:b w:val="false"/>
          <w:color w:val="000000"/>
          <w:sz w:val="28"/>
          <w:szCs w:val="28"/>
          <w:highlight w:val="none"/>
        </w:rPr>
      </w:r>
      <w:r/>
    </w:p>
    <w:p>
      <w:pPr>
        <w:ind w:left="-992" w:right="0" w:hanging="283"/>
        <w:jc w:val="center"/>
        <w:spacing w:after="0"/>
      </w:pPr>
      <w:r>
        <w:rPr>
          <w:rFonts w:ascii="Times New Roman" w:hAnsi="Times New Roman" w:cs="Times New Roman"/>
          <w:b w:val="false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false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  <w:t xml:space="preserve">В соответствии с изменениями, внесенными в Закон Брянской области от 30 июля 2019 года №77-З «</w:t>
      </w:r>
      <w:r>
        <w:rPr>
          <w:sz w:val="28"/>
          <w:highlight w:val="none"/>
        </w:rPr>
        <w:t xml:space="preserve">О бесплатном предоставлении гражданам, имеющим трех и более детей, в собственность земельных участков в Брянской области», вступившими с 1 января 2023 года граждане, имеющие трех и более детей, могут, по выбору семьи, получить единовременную денежную выплату </w:t>
      </w:r>
      <w:r>
        <w:rPr>
          <w:sz w:val="28"/>
          <w:highlight w:val="none"/>
        </w:rPr>
        <w:t xml:space="preserve">(ЕДВ) взамен предоставления земельного участка в собственность бесплатно.</w:t>
      </w:r>
      <w:r>
        <w:rPr>
          <w:sz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</w:rPr>
        <w:t xml:space="preserve">ЕДВ  предоставляется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highlight w:val="none"/>
        </w:rPr>
        <w:t xml:space="preserve">с 1 января 2023 года.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</w:rPr>
      </w:r>
      <w:r/>
    </w:p>
    <w:p>
      <w:pPr>
        <w:ind w:lef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Право на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ЕДВ имеет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семья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котор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ая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 поставлена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на учет в целях предоставления земельного участка в собственность бесплатно,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и изъявившая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 письменное согласие на 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предоставление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 выплаты.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t xml:space="preserve"> </w:t>
      </w:r>
      <w:r/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</w:rPr>
        <w:t xml:space="preserve">Размер ЕДВ составляет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highlight w:val="none"/>
        </w:rPr>
        <w:t xml:space="preserve">200 тысяч рублей</w:t>
      </w:r>
      <w:r>
        <w:rPr>
          <w:rFonts w:ascii="Times New Roman" w:hAnsi="Times New Roman" w:cs="Times New Roman"/>
          <w:b w:val="false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b w:val="false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Средства ее могут быть использованы на: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firstLine="709"/>
        <w:jc w:val="both"/>
        <w:spacing w:lineRule="auto" w:line="240" w:after="0" w:afterAutospacing="0"/>
        <w:shd w:val="clear" w:fill="FFFFFF" w:color="auto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1)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на оплату цены договора купли-продажи жилого помещени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я (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жилого помещения с земельным участком)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firstLine="709"/>
        <w:jc w:val="both"/>
        <w:spacing w:lineRule="auto" w:line="240" w:after="0" w:afterAutospacing="0"/>
        <w:shd w:val="clear" w:fill="FFFFFF" w:color="auto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2)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на оплату договора купли-продажи земельного участка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для индивидуального жилищного строительства или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ведения личного подсобного хозяйства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 w:eastAsia="Times New Roman"/>
          <w:color w:val="000000"/>
          <w:highlight w:val="none"/>
        </w:rPr>
      </w:r>
      <w:r/>
    </w:p>
    <w:p>
      <w:pPr>
        <w:ind w:firstLine="709"/>
        <w:jc w:val="both"/>
        <w:spacing w:lineRule="auto" w:line="240" w:after="0" w:afterAutospacing="0"/>
        <w:shd w:val="clear" w:fill="FFFFFF" w:color="auto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3)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на уплату первоначального взноса при получении жилищного кредита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, в том числе ипотечного, или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жилищно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го займа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 на приобретение жилого помещения по договору купли-продажи или строительство жилого дома;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firstLine="709"/>
        <w:jc w:val="both"/>
        <w:spacing w:lineRule="auto" w:line="240" w:after="0" w:afterAutospacing="0"/>
        <w:shd w:val="clear" w:fill="FFFFFF" w:color="auto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4)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на погашение суммы основного долга (части суммы основного долга) и уплаты процентов по жилищным кредитам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на приобретение жилого помещения или строительство жилого дома;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firstLine="709"/>
        <w:jc w:val="both"/>
        <w:spacing w:lineRule="auto" w:line="240" w:after="0" w:afterAutospacing="0"/>
        <w:shd w:val="clear" w:fill="FFFFFF" w:color="auto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5)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для уплаты цены договора участия в долевом строительстве;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lineRule="auto" w:line="240" w:after="0" w:afterAutospacing="0"/>
        <w:shd w:val="clear" w:fill="FFFFFF" w:color="auto"/>
        <w:rPr>
          <w:rFonts w:ascii="Times New Roman" w:hAnsi="Times New Roman" w:cs="Times New Roman" w:eastAsia="Times New Roman"/>
          <w:color w:val="000000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6)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для уплаты первоначального взноса при получении жилищного кредита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а уплату цены договора участия в долевом строительстве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, на уплату цены договора уступки прав требований по договору участия в долевом строительстве;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firstLine="709"/>
        <w:jc w:val="both"/>
        <w:spacing w:lineRule="auto" w:line="240" w:after="0" w:afterAutospacing="0"/>
        <w:shd w:val="clear" w:fill="FFFFFF" w:color="auto"/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7) д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ля погашения суммы основного долга (части суммы основного долга) и уплаты процентов по жилищному кредит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на уплату цены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  <w:highlight w:val="none"/>
        </w:rPr>
        <w:t xml:space="preserve">договора участия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none"/>
        </w:rPr>
        <w:t xml:space="preserve"> в долевом строительстве или на уплату цены договора уступки прав требований по договору участия в долевом строительстве.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lineRule="auto" w:line="240" w:after="0" w:afterAutospacing="0"/>
        <w:shd w:val="clear" w:fill="FFFFFF" w:color="auto"/>
        <w:rPr>
          <w:sz w:val="28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Получение многодетной семьей ЕДВ будет являться основанием для ее снятия с учета на предоставление земельного участка.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Для предоставления ЕДВ один из родителей (усыновителей) либо единственный родитель (усыновитель) от имени семьи должен подать заявление в отдел социальной защиты населения (ОСЗН) по месту жительства.</w:t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0"/>
      <w:lvlJc w:val="left"/>
      <w:pPr>
        <w:ind w:left="1548" w:hanging="840"/>
      </w:pPr>
      <w:rPr>
        <w:rFonts w:hint="default"/>
      </w:rPr>
    </w:lvl>
    <w:lvl w:ilvl="1">
      <w:start w:val="1"/>
      <w:numFmt w:val="decimalZero"/>
      <w:isLgl w:val="false"/>
      <w:suff w:val="tab"/>
      <w:lvlText w:val="%1)%2"/>
      <w:lvlJc w:val="left"/>
      <w:pPr>
        <w:ind w:left="2256" w:hanging="840"/>
      </w:pPr>
      <w:rPr>
        <w:rFonts w:hint="default"/>
      </w:rPr>
    </w:lvl>
    <w:lvl w:ilvl="2">
      <w:start w:val="1"/>
      <w:numFmt w:val="decimal"/>
      <w:isLgl w:val="false"/>
      <w:suff w:val="tab"/>
      <w:lvlText w:val="%1)%2.%3"/>
      <w:lvlJc w:val="left"/>
      <w:pPr>
        <w:ind w:left="2964" w:hanging="840"/>
      </w:pPr>
      <w:rPr>
        <w:rFonts w:hint="default"/>
      </w:rPr>
    </w:lvl>
    <w:lvl w:ilvl="3">
      <w:start w:val="1"/>
      <w:numFmt w:val="decimal"/>
      <w:isLgl w:val="false"/>
      <w:suff w:val="tab"/>
      <w:lvlText w:val="%1)%2.%3.%4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)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)%2.%3.%4.%5.%6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)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)%2.%3.%4.%5.%6.%7.%8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)%2.%3.%4.%5.%6.%7.%8.%9"/>
      <w:lvlJc w:val="left"/>
      <w:pPr>
        <w:ind w:left="85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)0"/>
      <w:lvlJc w:val="left"/>
      <w:pPr>
        <w:ind w:left="1695" w:hanging="975"/>
      </w:pPr>
      <w:rPr>
        <w:rFonts w:hint="default"/>
      </w:rPr>
    </w:lvl>
    <w:lvl w:ilvl="1">
      <w:start w:val="1"/>
      <w:numFmt w:val="decimalZero"/>
      <w:isLgl w:val="false"/>
      <w:suff w:val="tab"/>
      <w:lvlText w:val="%1)%2"/>
      <w:lvlJc w:val="left"/>
      <w:pPr>
        <w:ind w:left="2403" w:hanging="975"/>
      </w:pPr>
      <w:rPr>
        <w:rFonts w:hint="default"/>
      </w:rPr>
    </w:lvl>
    <w:lvl w:ilvl="2">
      <w:start w:val="1"/>
      <w:numFmt w:val="decimal"/>
      <w:isLgl w:val="false"/>
      <w:suff w:val="tab"/>
      <w:lvlText w:val="%1)%2.%3"/>
      <w:lvlJc w:val="left"/>
      <w:pPr>
        <w:ind w:left="3111" w:hanging="975"/>
      </w:pPr>
      <w:rPr>
        <w:rFonts w:hint="default"/>
      </w:rPr>
    </w:lvl>
    <w:lvl w:ilvl="3">
      <w:start w:val="1"/>
      <w:numFmt w:val="decimal"/>
      <w:isLgl w:val="false"/>
      <w:suff w:val="tab"/>
      <w:lvlText w:val="%1)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)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)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)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)%2.%3.%4.%5.%6.%7.%8"/>
      <w:lvlJc w:val="left"/>
      <w:pPr>
        <w:ind w:left="74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)%2.%3.%4.%5.%6.%7.%8.%9"/>
      <w:lvlJc w:val="left"/>
      <w:pPr>
        <w:ind w:left="8544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  <w:tabs>
          <w:tab w:val="num" w:pos="1725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9" w:hanging="360"/>
        <w:tabs>
          <w:tab w:val="num" w:pos="160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29" w:hanging="180"/>
        <w:tabs>
          <w:tab w:val="num" w:pos="232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49" w:hanging="360"/>
        <w:tabs>
          <w:tab w:val="num" w:pos="304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69" w:hanging="360"/>
        <w:tabs>
          <w:tab w:val="num" w:pos="376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89" w:hanging="180"/>
        <w:tabs>
          <w:tab w:val="num" w:pos="448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09" w:hanging="360"/>
        <w:tabs>
          <w:tab w:val="num" w:pos="520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29" w:hanging="360"/>
        <w:tabs>
          <w:tab w:val="num" w:pos="592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49" w:hanging="180"/>
        <w:tabs>
          <w:tab w:val="num" w:pos="6649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FFFFFF"/>
        <w:spacing w:val="5"/>
        <w:sz w:val="26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FFFFFF"/>
        <w:spacing w:val="5"/>
        <w:sz w:val="26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FFFFFF"/>
        <w:spacing w:val="5"/>
        <w:sz w:val="26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FFFFFF"/>
        <w:spacing w:val="5"/>
        <w:sz w:val="26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FFFFFF"/>
        <w:spacing w:val="5"/>
        <w:sz w:val="26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FFFFFF"/>
        <w:spacing w:val="5"/>
        <w:sz w:val="26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FFFFFF"/>
        <w:spacing w:val="5"/>
        <w:sz w:val="26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FFFFFF"/>
        <w:spacing w:val="5"/>
        <w:sz w:val="26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FFFFFF"/>
        <w:spacing w:val="5"/>
        <w:sz w:val="26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17"/>
  </w:num>
  <w:num w:numId="6">
    <w:abstractNumId w:val="1"/>
  </w:num>
  <w:num w:numId="7">
    <w:abstractNumId w:val="3"/>
  </w:num>
  <w:num w:numId="8">
    <w:abstractNumId w:val="24"/>
  </w:num>
  <w:num w:numId="9">
    <w:abstractNumId w:val="12"/>
  </w:num>
  <w:num w:numId="10">
    <w:abstractNumId w:val="7"/>
  </w:num>
  <w:num w:numId="11">
    <w:abstractNumId w:val="19"/>
  </w:num>
  <w:num w:numId="12">
    <w:abstractNumId w:val="9"/>
  </w:num>
  <w:num w:numId="13">
    <w:abstractNumId w:val="20"/>
  </w:num>
  <w:num w:numId="14">
    <w:abstractNumId w:val="13"/>
  </w:num>
  <w:num w:numId="15">
    <w:abstractNumId w:val="18"/>
  </w:num>
  <w:num w:numId="16">
    <w:abstractNumId w:val="6"/>
  </w:num>
  <w:num w:numId="17">
    <w:abstractNumId w:val="5"/>
  </w:num>
  <w:num w:numId="18">
    <w:abstractNumId w:val="16"/>
  </w:num>
  <w:num w:numId="19">
    <w:abstractNumId w:val="14"/>
  </w:num>
  <w:num w:numId="20">
    <w:abstractNumId w:val="8"/>
  </w:num>
  <w:num w:numId="21">
    <w:abstractNumId w:val="21"/>
  </w:num>
  <w:num w:numId="22">
    <w:abstractNumId w:val="0"/>
  </w:num>
  <w:num w:numId="23">
    <w:abstractNumId w:val="23"/>
  </w:num>
  <w:num w:numId="24">
    <w:abstractNumId w:val="4"/>
  </w:num>
  <w:num w:numId="25">
    <w:abstractNumId w:val="2"/>
  </w:num>
  <w:num w:numId="26">
    <w:abstractNumId w:val="22"/>
  </w:num>
  <w:num w:numId="27">
    <w:abstractNumId w:val="25"/>
  </w:num>
  <w:num w:numId="28">
    <w:abstractNumId w:val="26"/>
  </w:num>
  <w:num w:numId="29">
    <w:abstractNumId w:val="2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1">
    <w:name w:val="Plain Table 1"/>
    <w:basedOn w:val="72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72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6">
    <w:name w:val="Grid Table 1 Light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4"/>
    <w:basedOn w:val="72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0">
    <w:name w:val="Grid Table 5 Dark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1">
    <w:name w:val="Grid Table 6 Colorful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2">
    <w:name w:val="Grid Table 7 Colorful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List Table 1 Light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List Table 2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05">
    <w:name w:val="List Table 3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4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List Table 5 Dark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8">
    <w:name w:val="List Table 6 Colorful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09">
    <w:name w:val="List Table 7 Colorful"/>
    <w:basedOn w:val="7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0" w:default="1">
    <w:name w:val="Normal"/>
    <w:qFormat/>
  </w:style>
  <w:style w:type="paragraph" w:styleId="711">
    <w:name w:val="Heading 1"/>
    <w:basedOn w:val="710"/>
    <w:next w:val="710"/>
    <w:link w:val="923"/>
    <w:qFormat/>
    <w:rPr>
      <w:rFonts w:ascii="Cambria" w:hAnsi="Cambria"/>
      <w:b/>
      <w:bCs/>
      <w:sz w:val="32"/>
      <w:szCs w:val="32"/>
    </w:rPr>
    <w:pPr>
      <w:keepNext/>
      <w:spacing w:after="60" w:before="240"/>
      <w:outlineLvl w:val="0"/>
    </w:pPr>
  </w:style>
  <w:style w:type="paragraph" w:styleId="712">
    <w:name w:val="Heading 2"/>
    <w:basedOn w:val="710"/>
    <w:next w:val="710"/>
    <w:link w:val="901"/>
    <w:qFormat/>
    <w:uiPriority w:val="99"/>
    <w:rPr>
      <w:b/>
      <w:bCs/>
      <w:color w:val="000080"/>
      <w:sz w:val="24"/>
      <w:szCs w:val="24"/>
    </w:rPr>
    <w:pPr>
      <w:jc w:val="center"/>
      <w:keepNext/>
      <w:widowControl w:val="off"/>
      <w:outlineLvl w:val="1"/>
    </w:pPr>
  </w:style>
  <w:style w:type="paragraph" w:styleId="713">
    <w:name w:val="Heading 3"/>
    <w:basedOn w:val="710"/>
    <w:next w:val="710"/>
    <w:link w:val="902"/>
    <w:qFormat/>
    <w:uiPriority w:val="99"/>
    <w:rPr>
      <w:sz w:val="28"/>
      <w:szCs w:val="28"/>
    </w:rPr>
    <w:pPr>
      <w:keepNext/>
      <w:outlineLvl w:val="2"/>
    </w:pPr>
  </w:style>
  <w:style w:type="paragraph" w:styleId="714">
    <w:name w:val="Heading 4"/>
    <w:basedOn w:val="710"/>
    <w:next w:val="710"/>
    <w:link w:val="903"/>
    <w:qFormat/>
    <w:uiPriority w:val="99"/>
    <w:rPr>
      <w:b/>
      <w:bCs/>
      <w:sz w:val="28"/>
      <w:szCs w:val="28"/>
    </w:rPr>
    <w:pPr>
      <w:keepNext/>
      <w:spacing w:after="60" w:before="240"/>
      <w:outlineLvl w:val="3"/>
    </w:pPr>
  </w:style>
  <w:style w:type="paragraph" w:styleId="715">
    <w:name w:val="Heading 5"/>
    <w:basedOn w:val="710"/>
    <w:next w:val="710"/>
    <w:link w:val="73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16">
    <w:name w:val="Heading 6"/>
    <w:basedOn w:val="710"/>
    <w:next w:val="710"/>
    <w:link w:val="904"/>
    <w:qFormat/>
    <w:uiPriority w:val="99"/>
    <w:rPr>
      <w:b/>
      <w:bCs/>
      <w:sz w:val="22"/>
      <w:szCs w:val="22"/>
    </w:rPr>
    <w:pPr>
      <w:spacing w:after="60" w:before="240"/>
      <w:outlineLvl w:val="5"/>
    </w:pPr>
  </w:style>
  <w:style w:type="paragraph" w:styleId="717">
    <w:name w:val="Heading 7"/>
    <w:basedOn w:val="710"/>
    <w:next w:val="710"/>
    <w:link w:val="905"/>
    <w:qFormat/>
    <w:uiPriority w:val="99"/>
    <w:rPr>
      <w:sz w:val="24"/>
      <w:szCs w:val="24"/>
    </w:rPr>
    <w:pPr>
      <w:spacing w:after="60" w:before="240"/>
      <w:outlineLvl w:val="6"/>
    </w:pPr>
  </w:style>
  <w:style w:type="paragraph" w:styleId="718">
    <w:name w:val="Heading 8"/>
    <w:basedOn w:val="710"/>
    <w:next w:val="710"/>
    <w:link w:val="906"/>
    <w:qFormat/>
    <w:uiPriority w:val="99"/>
    <w:rPr>
      <w:i/>
      <w:iCs/>
      <w:sz w:val="24"/>
      <w:szCs w:val="24"/>
    </w:rPr>
    <w:pPr>
      <w:spacing w:after="60" w:before="240"/>
      <w:outlineLvl w:val="7"/>
    </w:pPr>
  </w:style>
  <w:style w:type="paragraph" w:styleId="719">
    <w:name w:val="Heading 9"/>
    <w:basedOn w:val="710"/>
    <w:next w:val="710"/>
    <w:link w:val="74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5 Char"/>
    <w:basedOn w:val="720"/>
    <w:uiPriority w:val="9"/>
    <w:rPr>
      <w:rFonts w:ascii="Arial" w:hAnsi="Arial" w:cs="Arial" w:eastAsia="Arial"/>
      <w:b/>
      <w:bCs/>
      <w:sz w:val="24"/>
      <w:szCs w:val="24"/>
    </w:rPr>
  </w:style>
  <w:style w:type="character" w:styleId="724" w:customStyle="1">
    <w:name w:val="Heading 9 Char"/>
    <w:basedOn w:val="720"/>
    <w:uiPriority w:val="9"/>
    <w:rPr>
      <w:rFonts w:ascii="Arial" w:hAnsi="Arial" w:cs="Arial" w:eastAsia="Arial"/>
      <w:i/>
      <w:iCs/>
      <w:sz w:val="21"/>
      <w:szCs w:val="21"/>
    </w:rPr>
  </w:style>
  <w:style w:type="character" w:styleId="725" w:customStyle="1">
    <w:name w:val="Title Char"/>
    <w:basedOn w:val="720"/>
    <w:uiPriority w:val="10"/>
    <w:rPr>
      <w:sz w:val="48"/>
      <w:szCs w:val="48"/>
    </w:rPr>
  </w:style>
  <w:style w:type="character" w:styleId="726" w:customStyle="1">
    <w:name w:val="Subtitle Char"/>
    <w:basedOn w:val="720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20"/>
    <w:uiPriority w:val="99"/>
  </w:style>
  <w:style w:type="character" w:styleId="730" w:customStyle="1">
    <w:name w:val="Caption Char"/>
    <w:uiPriority w:val="99"/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Heading 1 Char"/>
    <w:basedOn w:val="720"/>
    <w:uiPriority w:val="9"/>
    <w:rPr>
      <w:rFonts w:ascii="Arial" w:hAnsi="Arial" w:cs="Arial" w:eastAsia="Arial"/>
      <w:sz w:val="40"/>
      <w:szCs w:val="40"/>
    </w:rPr>
  </w:style>
  <w:style w:type="character" w:styleId="734" w:customStyle="1">
    <w:name w:val="Heading 2 Char"/>
    <w:basedOn w:val="720"/>
    <w:uiPriority w:val="9"/>
    <w:rPr>
      <w:rFonts w:ascii="Arial" w:hAnsi="Arial" w:cs="Arial" w:eastAsia="Arial"/>
      <w:sz w:val="34"/>
    </w:rPr>
  </w:style>
  <w:style w:type="character" w:styleId="735" w:customStyle="1">
    <w:name w:val="Heading 3 Char"/>
    <w:basedOn w:val="720"/>
    <w:uiPriority w:val="9"/>
    <w:rPr>
      <w:rFonts w:ascii="Arial" w:hAnsi="Arial" w:cs="Arial" w:eastAsia="Arial"/>
      <w:sz w:val="30"/>
      <w:szCs w:val="30"/>
    </w:rPr>
  </w:style>
  <w:style w:type="character" w:styleId="736" w:customStyle="1">
    <w:name w:val="Heading 4 Char"/>
    <w:basedOn w:val="720"/>
    <w:uiPriority w:val="9"/>
    <w:rPr>
      <w:rFonts w:ascii="Arial" w:hAnsi="Arial" w:cs="Arial" w:eastAsia="Arial"/>
      <w:b/>
      <w:bCs/>
      <w:sz w:val="26"/>
      <w:szCs w:val="26"/>
    </w:rPr>
  </w:style>
  <w:style w:type="character" w:styleId="737" w:customStyle="1">
    <w:name w:val="Заголовок 5 Знак"/>
    <w:basedOn w:val="720"/>
    <w:link w:val="715"/>
    <w:uiPriority w:val="9"/>
    <w:rPr>
      <w:rFonts w:ascii="Arial" w:hAnsi="Arial" w:cs="Arial" w:eastAsia="Arial"/>
      <w:b/>
      <w:bCs/>
      <w:sz w:val="24"/>
      <w:szCs w:val="24"/>
    </w:rPr>
  </w:style>
  <w:style w:type="character" w:styleId="738" w:customStyle="1">
    <w:name w:val="Heading 6 Char"/>
    <w:basedOn w:val="720"/>
    <w:uiPriority w:val="9"/>
    <w:rPr>
      <w:rFonts w:ascii="Arial" w:hAnsi="Arial" w:cs="Arial" w:eastAsia="Arial"/>
      <w:b/>
      <w:bCs/>
      <w:sz w:val="22"/>
      <w:szCs w:val="22"/>
    </w:rPr>
  </w:style>
  <w:style w:type="character" w:styleId="739" w:customStyle="1">
    <w:name w:val="Heading 7 Char"/>
    <w:basedOn w:val="7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0" w:customStyle="1">
    <w:name w:val="Heading 8 Char"/>
    <w:basedOn w:val="720"/>
    <w:uiPriority w:val="9"/>
    <w:rPr>
      <w:rFonts w:ascii="Arial" w:hAnsi="Arial" w:cs="Arial" w:eastAsia="Arial"/>
      <w:i/>
      <w:iCs/>
      <w:sz w:val="22"/>
      <w:szCs w:val="22"/>
    </w:rPr>
  </w:style>
  <w:style w:type="character" w:styleId="741" w:customStyle="1">
    <w:name w:val="Заголовок 9 Знак"/>
    <w:basedOn w:val="720"/>
    <w:link w:val="719"/>
    <w:uiPriority w:val="9"/>
    <w:rPr>
      <w:rFonts w:ascii="Arial" w:hAnsi="Arial" w:cs="Arial" w:eastAsia="Arial"/>
      <w:i/>
      <w:iCs/>
      <w:sz w:val="21"/>
      <w:szCs w:val="21"/>
    </w:rPr>
  </w:style>
  <w:style w:type="paragraph" w:styleId="742">
    <w:name w:val="No Spacing"/>
    <w:qFormat/>
    <w:uiPriority w:val="1"/>
  </w:style>
  <w:style w:type="paragraph" w:styleId="743">
    <w:name w:val="Title"/>
    <w:basedOn w:val="710"/>
    <w:next w:val="710"/>
    <w:link w:val="74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44" w:customStyle="1">
    <w:name w:val="Заголовок Знак"/>
    <w:basedOn w:val="720"/>
    <w:link w:val="743"/>
    <w:uiPriority w:val="10"/>
    <w:rPr>
      <w:sz w:val="48"/>
      <w:szCs w:val="48"/>
    </w:rPr>
  </w:style>
  <w:style w:type="paragraph" w:styleId="745">
    <w:name w:val="Subtitle"/>
    <w:basedOn w:val="710"/>
    <w:next w:val="710"/>
    <w:link w:val="746"/>
    <w:qFormat/>
    <w:uiPriority w:val="11"/>
    <w:rPr>
      <w:sz w:val="24"/>
      <w:szCs w:val="24"/>
    </w:rPr>
    <w:pPr>
      <w:spacing w:after="200" w:before="200"/>
    </w:pPr>
  </w:style>
  <w:style w:type="character" w:styleId="746" w:customStyle="1">
    <w:name w:val="Подзаголовок Знак"/>
    <w:basedOn w:val="720"/>
    <w:link w:val="745"/>
    <w:uiPriority w:val="11"/>
    <w:rPr>
      <w:sz w:val="24"/>
      <w:szCs w:val="24"/>
    </w:rPr>
  </w:style>
  <w:style w:type="paragraph" w:styleId="747">
    <w:name w:val="Quote"/>
    <w:basedOn w:val="710"/>
    <w:next w:val="710"/>
    <w:link w:val="748"/>
    <w:qFormat/>
    <w:uiPriority w:val="29"/>
    <w:rPr>
      <w:i/>
    </w:rPr>
    <w:pPr>
      <w:ind w:left="720" w:right="720"/>
    </w:p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10"/>
    <w:next w:val="710"/>
    <w:link w:val="750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10"/>
    <w:link w:val="75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720"/>
    <w:link w:val="751"/>
    <w:uiPriority w:val="99"/>
  </w:style>
  <w:style w:type="paragraph" w:styleId="753">
    <w:name w:val="Footer"/>
    <w:basedOn w:val="710"/>
    <w:link w:val="75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720"/>
    <w:uiPriority w:val="99"/>
  </w:style>
  <w:style w:type="paragraph" w:styleId="755">
    <w:name w:val="Caption"/>
    <w:basedOn w:val="710"/>
    <w:next w:val="7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56" w:customStyle="1">
    <w:name w:val="Нижний колонтитул Знак"/>
    <w:link w:val="753"/>
    <w:uiPriority w:val="99"/>
  </w:style>
  <w:style w:type="table" w:styleId="757">
    <w:name w:val="Table Grid"/>
    <w:basedOn w:val="721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58" w:customStyle="1">
    <w:name w:val="Table Grid Light"/>
    <w:basedOn w:val="721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59" w:customStyle="1">
    <w:name w:val="Таблица простая 11"/>
    <w:basedOn w:val="721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Таблица простая 21"/>
    <w:basedOn w:val="721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Таблица простая 31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Таблица простая 41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а простая 51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64" w:customStyle="1">
    <w:name w:val="Таблица-сетка 1 светлая1"/>
    <w:basedOn w:val="721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2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21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21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21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21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21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Таблица-сетка 21"/>
    <w:basedOn w:val="721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Таблица-сетка 31"/>
    <w:basedOn w:val="721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Таблица-сетка 41"/>
    <w:basedOn w:val="721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6" w:customStyle="1">
    <w:name w:val="Grid Table 4 - Accent 1"/>
    <w:basedOn w:val="721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Fill="accent1" w:themeFillTint="EA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87" w:customStyle="1">
    <w:name w:val="Grid Table 4 - Accent 2"/>
    <w:basedOn w:val="721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88" w:customStyle="1">
    <w:name w:val="Grid Table 4 - Accent 3"/>
    <w:basedOn w:val="721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Fill="accent3" w:themeFillTint="FE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89" w:customStyle="1">
    <w:name w:val="Grid Table 4 - Accent 4"/>
    <w:basedOn w:val="721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90" w:customStyle="1">
    <w:name w:val="Grid Table 4 - Accent 5"/>
    <w:basedOn w:val="721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91" w:customStyle="1">
    <w:name w:val="Grid Table 4 - Accent 6"/>
    <w:basedOn w:val="721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92" w:customStyle="1">
    <w:name w:val="Таблица-сетка 5 темная1"/>
    <w:basedOn w:val="72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93" w:customStyle="1">
    <w:name w:val="Grid Table 5 Dark- Accent 1"/>
    <w:basedOn w:val="72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DAE5F1" w:themeFill="accent1" w:themeFillTint="34" w:themeColor="accent1" w:themeTint="34"/>
    </w:tblPr>
    <w:tblStylePr w:type="band1Horz">
      <w:tcPr>
        <w:shd w:val="clear" w:color="AEC4E0" w:fill="AEC4E0" w:themeFill="accent1" w:themeFillTint="75" w:themeColor="accent1" w:themeTint="75"/>
      </w:tcPr>
    </w:tblStylePr>
    <w:tblStylePr w:type="band1Vert">
      <w:tcPr>
        <w:shd w:val="clear" w:color="AEC4E0" w:fill="AEC4E0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  <w:tcBorders>
          <w:top w:val="single" w:color="FFFFFF" w:sz="4" w:space="0" w:themeColor="light1"/>
        </w:tcBorders>
      </w:tcPr>
    </w:tblStylePr>
  </w:style>
  <w:style w:type="table" w:styleId="794" w:customStyle="1">
    <w:name w:val="Grid Table 5 Dark - Accent 2"/>
    <w:basedOn w:val="72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F2DCDC" w:themeFill="accent2" w:themeFillTint="32" w:themeColor="accent2" w:themeTint="32"/>
    </w:tblPr>
    <w:tblStylePr w:type="band1Horz">
      <w:tcPr>
        <w:shd w:val="clear" w:color="E2AEAD" w:fill="E2AEAD" w:themeFill="accent2" w:themeFillTint="75" w:themeColor="accent2" w:themeTint="75"/>
      </w:tcPr>
    </w:tblStylePr>
    <w:tblStylePr w:type="band1Vert">
      <w:tcPr>
        <w:shd w:val="clear" w:color="E2AEAD" w:fill="E2AE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  <w:tcBorders>
          <w:top w:val="single" w:color="FFFFFF" w:sz="4" w:space="0" w:themeColor="light1"/>
        </w:tcBorders>
      </w:tcPr>
    </w:tblStylePr>
  </w:style>
  <w:style w:type="table" w:styleId="795" w:customStyle="1">
    <w:name w:val="Grid Table 5 Dark - Accent 3"/>
    <w:basedOn w:val="72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EAF1DC" w:themeFill="accent3" w:themeFillTint="34" w:themeColor="accent3" w:themeTint="34"/>
    </w:tblPr>
    <w:tblStylePr w:type="band1Horz">
      <w:tcPr>
        <w:shd w:val="clear" w:color="D0DFB2" w:fill="D0DFB2" w:themeFill="accent3" w:themeFillTint="75" w:themeColor="accent3" w:themeTint="75"/>
      </w:tcPr>
    </w:tblStylePr>
    <w:tblStylePr w:type="band1Vert">
      <w:tcPr>
        <w:shd w:val="clear" w:color="D0DFB2" w:fill="D0DFB2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  <w:tcBorders>
          <w:top w:val="single" w:color="FFFFFF" w:sz="4" w:space="0" w:themeColor="light1"/>
        </w:tcBorders>
      </w:tcPr>
    </w:tblStylePr>
  </w:style>
  <w:style w:type="table" w:styleId="796" w:customStyle="1">
    <w:name w:val="Grid Table 5 Dark- Accent 4"/>
    <w:basedOn w:val="72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E5DFEC" w:themeFill="accent4" w:themeFillTint="34" w:themeColor="accent4" w:themeTint="34"/>
    </w:tblPr>
    <w:tblStylePr w:type="band1Horz">
      <w:tcPr>
        <w:shd w:val="clear" w:color="C4B7D4" w:fill="C4B7D4" w:themeFill="accent4" w:themeFillTint="75" w:themeColor="accent4" w:themeTint="75"/>
      </w:tcPr>
    </w:tblStylePr>
    <w:tblStylePr w:type="band1Vert">
      <w:tcPr>
        <w:shd w:val="clear" w:color="C4B7D4" w:fill="C4B7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  <w:tcBorders>
          <w:top w:val="single" w:color="FFFFFF" w:sz="4" w:space="0" w:themeColor="light1"/>
        </w:tcBorders>
      </w:tcPr>
    </w:tblStylePr>
  </w:style>
  <w:style w:type="table" w:styleId="797" w:customStyle="1">
    <w:name w:val="Grid Table 5 Dark - Accent 5"/>
    <w:basedOn w:val="72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DAEEF3" w:themeFill="accent5" w:themeFillTint="34" w:themeColor="accent5" w:themeTint="34"/>
    </w:tblPr>
    <w:tblStylePr w:type="band1Horz">
      <w:tcPr>
        <w:shd w:val="clear" w:color="ACD8E4" w:fill="ACD8E4" w:themeFill="accent5" w:themeFillTint="75" w:themeColor="accent5" w:themeTint="75"/>
      </w:tcPr>
    </w:tblStylePr>
    <w:tblStylePr w:type="band1Vert">
      <w:tcPr>
        <w:shd w:val="clear" w:color="ACD8E4" w:fill="ACD8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top w:val="single" w:color="FFFFFF" w:sz="4" w:space="0" w:themeColor="light1"/>
        </w:tcBorders>
      </w:tcPr>
    </w:tblStylePr>
  </w:style>
  <w:style w:type="table" w:styleId="798" w:customStyle="1">
    <w:name w:val="Grid Table 5 Dark - Accent 6"/>
    <w:basedOn w:val="72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FDE9D8" w:themeFill="accent6" w:themeFillTint="34" w:themeColor="accent6" w:themeTint="34"/>
    </w:tblPr>
    <w:tblStylePr w:type="band1Horz">
      <w:tcPr>
        <w:shd w:val="clear" w:color="FBCEAA" w:fill="FBCEAA" w:themeFill="accent6" w:themeFillTint="75" w:themeColor="accent6" w:themeTint="75"/>
      </w:tcPr>
    </w:tblStylePr>
    <w:tblStylePr w:type="band1Vert">
      <w:tcPr>
        <w:shd w:val="clear" w:color="FBCEAA" w:fill="FBCE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top w:val="single" w:color="FFFFFF" w:sz="4" w:space="0" w:themeColor="light1"/>
        </w:tcBorders>
      </w:tcPr>
    </w:tblStylePr>
  </w:style>
  <w:style w:type="table" w:styleId="799" w:customStyle="1">
    <w:name w:val="Таблица-сетка 6 цветная1"/>
    <w:basedOn w:val="721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21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21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21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21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21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21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Таблица-сетка 7 цветная1"/>
    <w:basedOn w:val="721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Grid Table 7 Colorful - Accent 1"/>
    <w:basedOn w:val="721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Grid Table 7 Colorful - Accent 2"/>
    <w:basedOn w:val="721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Grid Table 7 Colorful - Accent 3"/>
    <w:basedOn w:val="721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Grid Table 7 Colorful - Accent 4"/>
    <w:basedOn w:val="721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Grid Table 7 Colorful - Accent 5"/>
    <w:basedOn w:val="721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Grid Table 7 Colorful - Accent 6"/>
    <w:basedOn w:val="721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Список-таблица 1 светлая1"/>
    <w:basedOn w:val="721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Список-таблица 21"/>
    <w:basedOn w:val="721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21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22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23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24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25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26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27" w:customStyle="1">
    <w:name w:val="Список-таблица 31"/>
    <w:basedOn w:val="721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21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21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21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21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21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21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Список-таблица 41"/>
    <w:basedOn w:val="721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21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21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21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21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21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21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Список-таблица 5 темная1"/>
    <w:basedOn w:val="721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21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4F81BD" w:themeFill="accent1" w:themeColor="accent1"/>
    </w:tblPr>
    <w:tblStylePr w:type="band1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Fill="accent1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21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D99695" w:themeFill="accent2" w:themeFillTint="97" w:themeColor="accent2" w:themeTint="97"/>
    </w:tblPr>
    <w:tblStylePr w:type="band1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Fill="accent2" w:themeFillTint="97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21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C3D69B" w:themeFill="accent3" w:themeFillTint="98" w:themeColor="accent3" w:themeTint="98"/>
    </w:tblPr>
    <w:tblStylePr w:type="band1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Fill="accent3" w:themeFillTint="98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21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B2A1C6" w:themeFill="accent4" w:themeFillTint="9A" w:themeColor="accent4" w:themeTint="9A"/>
    </w:tblPr>
    <w:tblStylePr w:type="band1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Fill="accent4" w:themeFillTint="9A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21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92CCDC" w:themeFill="accent5" w:themeFillTint="9A" w:themeColor="accent5" w:themeTint="9A"/>
    </w:tblPr>
    <w:tblStylePr w:type="band1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Fill="accent5" w:themeFillTint="9A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21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FAC090" w:themeFill="accent6" w:themeFillTint="98" w:themeColor="accent6" w:themeTint="98"/>
    </w:tblPr>
    <w:tblStylePr w:type="band1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Fill="accent6" w:themeFillTint="98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Список-таблица 6 цветная1"/>
    <w:basedOn w:val="721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49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50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51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52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53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54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55" w:customStyle="1">
    <w:name w:val="Список-таблица 7 цветная1"/>
    <w:basedOn w:val="721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7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58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59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60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61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Lined - Accent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63" w:customStyle="1">
    <w:name w:val="Lined - Accent 1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64" w:customStyle="1">
    <w:name w:val="Lined - Accent 2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65" w:customStyle="1">
    <w:name w:val="Lined - Accent 3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66" w:customStyle="1">
    <w:name w:val="Lined - Accent 4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67" w:customStyle="1">
    <w:name w:val="Lined - Accent 5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68" w:customStyle="1">
    <w:name w:val="Lined - Accent 6"/>
    <w:basedOn w:val="7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69" w:customStyle="1">
    <w:name w:val="Bordered &amp; Lined - Accent"/>
    <w:basedOn w:val="721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70" w:customStyle="1">
    <w:name w:val="Bordered &amp; Lined - Accent 1"/>
    <w:basedOn w:val="721"/>
    <w:uiPriority w:val="99"/>
    <w:rPr>
      <w:color w:val="404040"/>
    </w:r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71" w:customStyle="1">
    <w:name w:val="Bordered &amp; Lined - Accent 2"/>
    <w:basedOn w:val="721"/>
    <w:uiPriority w:val="99"/>
    <w:rPr>
      <w:color w:val="404040"/>
    </w:r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72" w:customStyle="1">
    <w:name w:val="Bordered &amp; Lined - Accent 3"/>
    <w:basedOn w:val="721"/>
    <w:uiPriority w:val="99"/>
    <w:rPr>
      <w:color w:val="404040"/>
    </w:r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73" w:customStyle="1">
    <w:name w:val="Bordered &amp; Lined - Accent 4"/>
    <w:basedOn w:val="721"/>
    <w:uiPriority w:val="99"/>
    <w:rPr>
      <w:color w:val="404040"/>
    </w:r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74" w:customStyle="1">
    <w:name w:val="Bordered &amp; Lined - Accent 5"/>
    <w:basedOn w:val="721"/>
    <w:uiPriority w:val="99"/>
    <w:rPr>
      <w:color w:val="404040"/>
    </w:r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75" w:customStyle="1">
    <w:name w:val="Bordered &amp; Lined - Accent 6"/>
    <w:basedOn w:val="721"/>
    <w:uiPriority w:val="99"/>
    <w:rPr>
      <w:color w:val="404040"/>
    </w:r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76" w:customStyle="1">
    <w:name w:val="Bordered"/>
    <w:basedOn w:val="721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77" w:customStyle="1">
    <w:name w:val="Bordered - Accent 1"/>
    <w:basedOn w:val="72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78" w:customStyle="1">
    <w:name w:val="Bordered - Accent 2"/>
    <w:basedOn w:val="721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79" w:customStyle="1">
    <w:name w:val="Bordered - Accent 3"/>
    <w:basedOn w:val="721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80" w:customStyle="1">
    <w:name w:val="Bordered - Accent 4"/>
    <w:basedOn w:val="721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81" w:customStyle="1">
    <w:name w:val="Bordered - Accent 5"/>
    <w:basedOn w:val="721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82" w:customStyle="1">
    <w:name w:val="Bordered - Accent 6"/>
    <w:basedOn w:val="721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710"/>
    <w:link w:val="885"/>
    <w:uiPriority w:val="99"/>
    <w:semiHidden/>
    <w:unhideWhenUsed/>
    <w:rPr>
      <w:sz w:val="18"/>
    </w:rPr>
    <w:pPr>
      <w:spacing w:after="40"/>
    </w:pPr>
  </w:style>
  <w:style w:type="character" w:styleId="885" w:customStyle="1">
    <w:name w:val="Текст сноски Знак"/>
    <w:link w:val="884"/>
    <w:uiPriority w:val="99"/>
    <w:rPr>
      <w:sz w:val="18"/>
    </w:rPr>
  </w:style>
  <w:style w:type="character" w:styleId="886">
    <w:name w:val="footnote reference"/>
    <w:basedOn w:val="720"/>
    <w:uiPriority w:val="99"/>
    <w:unhideWhenUsed/>
    <w:rPr>
      <w:vertAlign w:val="superscript"/>
    </w:rPr>
  </w:style>
  <w:style w:type="paragraph" w:styleId="887">
    <w:name w:val="endnote text"/>
    <w:basedOn w:val="710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20"/>
    <w:uiPriority w:val="99"/>
    <w:semiHidden/>
    <w:unhideWhenUsed/>
    <w:rPr>
      <w:vertAlign w:val="superscript"/>
    </w:rPr>
  </w:style>
  <w:style w:type="paragraph" w:styleId="890">
    <w:name w:val="toc 1"/>
    <w:basedOn w:val="710"/>
    <w:next w:val="710"/>
    <w:uiPriority w:val="39"/>
    <w:unhideWhenUsed/>
    <w:pPr>
      <w:spacing w:after="57"/>
    </w:pPr>
  </w:style>
  <w:style w:type="paragraph" w:styleId="891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92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93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94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95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96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97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98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10"/>
    <w:next w:val="710"/>
    <w:uiPriority w:val="99"/>
    <w:unhideWhenUsed/>
  </w:style>
  <w:style w:type="character" w:styleId="901" w:customStyle="1">
    <w:name w:val="Заголовок 2 Знак"/>
    <w:link w:val="71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02" w:customStyle="1">
    <w:name w:val="Заголовок 3 Знак"/>
    <w:link w:val="71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03" w:customStyle="1">
    <w:name w:val="Заголовок 4 Знак"/>
    <w:link w:val="71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04" w:customStyle="1">
    <w:name w:val="Заголовок 6 Знак"/>
    <w:link w:val="716"/>
    <w:uiPriority w:val="99"/>
    <w:semiHidden/>
    <w:rPr>
      <w:rFonts w:ascii="Calibri" w:hAnsi="Calibri" w:cs="Times New Roman"/>
      <w:b/>
      <w:bCs/>
    </w:rPr>
  </w:style>
  <w:style w:type="character" w:styleId="905" w:customStyle="1">
    <w:name w:val="Заголовок 7 Знак"/>
    <w:link w:val="717"/>
    <w:uiPriority w:val="99"/>
    <w:semiHidden/>
    <w:rPr>
      <w:rFonts w:ascii="Calibri" w:hAnsi="Calibri" w:cs="Times New Roman"/>
      <w:sz w:val="24"/>
      <w:szCs w:val="24"/>
    </w:rPr>
  </w:style>
  <w:style w:type="character" w:styleId="906" w:customStyle="1">
    <w:name w:val="Заголовок 8 Знак"/>
    <w:link w:val="718"/>
    <w:uiPriority w:val="99"/>
    <w:semiHidden/>
    <w:rPr>
      <w:rFonts w:ascii="Calibri" w:hAnsi="Calibri" w:cs="Times New Roman"/>
      <w:i/>
      <w:iCs/>
      <w:sz w:val="24"/>
      <w:szCs w:val="24"/>
    </w:rPr>
  </w:style>
  <w:style w:type="paragraph" w:styleId="907" w:customStyle="1">
    <w:name w:val="ConsPlusTitle"/>
    <w:uiPriority w:val="99"/>
    <w:rPr>
      <w:rFonts w:ascii="Arial" w:hAnsi="Arial" w:cs="Arial"/>
      <w:b/>
      <w:bCs/>
    </w:rPr>
    <w:pPr>
      <w:widowControl w:val="off"/>
    </w:pPr>
  </w:style>
  <w:style w:type="paragraph" w:styleId="908">
    <w:name w:val="Body Text Indent 2"/>
    <w:basedOn w:val="710"/>
    <w:link w:val="909"/>
    <w:uiPriority w:val="99"/>
    <w:rPr>
      <w:sz w:val="24"/>
    </w:rPr>
    <w:pPr>
      <w:ind w:firstLine="567"/>
      <w:jc w:val="both"/>
    </w:pPr>
  </w:style>
  <w:style w:type="character" w:styleId="909" w:customStyle="1">
    <w:name w:val="Основной текст с отступом 2 Знак"/>
    <w:link w:val="908"/>
    <w:uiPriority w:val="99"/>
    <w:semiHidden/>
    <w:rPr>
      <w:rFonts w:cs="Times New Roman"/>
      <w:sz w:val="20"/>
      <w:szCs w:val="20"/>
    </w:rPr>
  </w:style>
  <w:style w:type="paragraph" w:styleId="910">
    <w:name w:val="Body Text 2"/>
    <w:basedOn w:val="710"/>
    <w:link w:val="911"/>
    <w:uiPriority w:val="99"/>
    <w:pPr>
      <w:spacing w:lineRule="auto" w:line="480" w:after="120"/>
    </w:pPr>
  </w:style>
  <w:style w:type="character" w:styleId="911" w:customStyle="1">
    <w:name w:val="Основной текст 2 Знак"/>
    <w:link w:val="910"/>
    <w:uiPriority w:val="99"/>
    <w:semiHidden/>
    <w:rPr>
      <w:rFonts w:cs="Times New Roman"/>
      <w:sz w:val="20"/>
      <w:szCs w:val="20"/>
    </w:rPr>
  </w:style>
  <w:style w:type="paragraph" w:styleId="912">
    <w:name w:val="Body Text Indent"/>
    <w:basedOn w:val="710"/>
    <w:link w:val="913"/>
    <w:uiPriority w:val="99"/>
    <w:pPr>
      <w:ind w:left="283"/>
      <w:spacing w:after="120"/>
    </w:pPr>
  </w:style>
  <w:style w:type="character" w:styleId="913" w:customStyle="1">
    <w:name w:val="Основной текст с отступом Знак"/>
    <w:link w:val="912"/>
    <w:uiPriority w:val="99"/>
    <w:semiHidden/>
    <w:rPr>
      <w:rFonts w:cs="Times New Roman"/>
      <w:sz w:val="20"/>
      <w:szCs w:val="20"/>
    </w:rPr>
  </w:style>
  <w:style w:type="paragraph" w:styleId="914" w:customStyle="1">
    <w:name w:val="Знак Знак Знак"/>
    <w:basedOn w:val="710"/>
    <w:uiPriority w:val="99"/>
    <w:rPr>
      <w:rFonts w:ascii="Verdana" w:hAnsi="Verdana" w:cs="Verdana"/>
      <w:lang w:val="en-US" w:eastAsia="en-US"/>
    </w:rPr>
    <w:pPr>
      <w:spacing w:lineRule="exact" w:line="240" w:after="160"/>
    </w:pPr>
  </w:style>
  <w:style w:type="paragraph" w:styleId="915" w:customStyle="1">
    <w:name w:val="ConsPlusNormal"/>
    <w:uiPriority w:val="99"/>
    <w:rPr>
      <w:rFonts w:ascii="Arial" w:hAnsi="Arial" w:cs="Arial"/>
    </w:rPr>
    <w:pPr>
      <w:ind w:firstLine="720"/>
      <w:widowControl w:val="off"/>
    </w:pPr>
  </w:style>
  <w:style w:type="paragraph" w:styleId="916">
    <w:name w:val="Balloon Text"/>
    <w:basedOn w:val="710"/>
    <w:link w:val="917"/>
    <w:uiPriority w:val="99"/>
    <w:semiHidden/>
    <w:rPr>
      <w:rFonts w:ascii="Tahoma" w:hAnsi="Tahoma" w:cs="Tahoma"/>
      <w:sz w:val="16"/>
      <w:szCs w:val="16"/>
    </w:rPr>
  </w:style>
  <w:style w:type="character" w:styleId="917" w:customStyle="1">
    <w:name w:val="Текст выноски Знак"/>
    <w:link w:val="916"/>
    <w:uiPriority w:val="99"/>
    <w:semiHidden/>
    <w:rPr>
      <w:rFonts w:cs="Times New Roman"/>
      <w:sz w:val="2"/>
    </w:rPr>
  </w:style>
  <w:style w:type="paragraph" w:styleId="918" w:customStyle="1">
    <w:name w:val="Знак"/>
    <w:basedOn w:val="710"/>
    <w:uiPriority w:val="99"/>
    <w:rPr>
      <w:rFonts w:ascii="Verdana" w:hAnsi="Verdana" w:cs="Verdana"/>
      <w:lang w:val="en-US" w:eastAsia="en-US"/>
    </w:rPr>
    <w:pPr>
      <w:spacing w:lineRule="exact" w:line="240" w:after="160"/>
    </w:pPr>
  </w:style>
  <w:style w:type="paragraph" w:styleId="919">
    <w:name w:val="Block Text"/>
    <w:basedOn w:val="710"/>
    <w:uiPriority w:val="99"/>
    <w:rPr>
      <w:sz w:val="28"/>
    </w:rPr>
    <w:pPr>
      <w:ind w:left="567" w:right="143" w:firstLine="567"/>
      <w:jc w:val="both"/>
      <w:widowControl w:val="off"/>
    </w:pPr>
  </w:style>
  <w:style w:type="paragraph" w:styleId="920">
    <w:name w:val="Document Map"/>
    <w:basedOn w:val="710"/>
    <w:link w:val="921"/>
    <w:uiPriority w:val="99"/>
    <w:semiHidden/>
    <w:rPr>
      <w:rFonts w:ascii="Tahoma" w:hAnsi="Tahoma" w:cs="Tahoma"/>
    </w:rPr>
    <w:pPr>
      <w:shd w:val="clear" w:fill="000080" w:color="auto"/>
    </w:pPr>
  </w:style>
  <w:style w:type="character" w:styleId="921" w:customStyle="1">
    <w:name w:val="Схема документа Знак"/>
    <w:link w:val="920"/>
    <w:uiPriority w:val="99"/>
    <w:semiHidden/>
    <w:rPr>
      <w:rFonts w:cs="Times New Roman"/>
      <w:sz w:val="2"/>
    </w:rPr>
  </w:style>
  <w:style w:type="paragraph" w:styleId="922">
    <w:name w:val="List Paragraph"/>
    <w:basedOn w:val="710"/>
    <w:qFormat/>
    <w:uiPriority w:val="99"/>
    <w:pPr>
      <w:contextualSpacing w:val="true"/>
      <w:ind w:left="720"/>
    </w:pPr>
  </w:style>
  <w:style w:type="character" w:styleId="923" w:customStyle="1">
    <w:name w:val="Заголовок 1 Знак"/>
    <w:link w:val="711"/>
    <w:rPr>
      <w:rFonts w:ascii="Cambria" w:hAnsi="Cambria" w:cs="Times New Roman" w:eastAsia="Times New Roman"/>
      <w:b/>
      <w:bCs/>
      <w:sz w:val="32"/>
      <w:szCs w:val="32"/>
    </w:rPr>
  </w:style>
  <w:style w:type="paragraph" w:styleId="924" w:customStyle="1">
    <w:name w:val="Название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center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30082C5-A37D-4DA6-BA01-F56464DC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Pre_Installed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БРЯНСКОЙ ОБЛАСТИ</dc:title>
  <dc:creator>Pre_Installed User</dc:creator>
  <cp:revision>86</cp:revision>
  <dcterms:created xsi:type="dcterms:W3CDTF">2022-06-19T20:12:00Z</dcterms:created>
  <dcterms:modified xsi:type="dcterms:W3CDTF">2023-02-27T09:53:33Z</dcterms:modified>
</cp:coreProperties>
</file>