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59" w:rsidRDefault="006D1C59" w:rsidP="006D1C59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518CB1"/>
          <w:sz w:val="36"/>
          <w:szCs w:val="36"/>
          <w:lang w:eastAsia="ru-RU"/>
        </w:rPr>
      </w:pPr>
      <w:r w:rsidRPr="006D1C59">
        <w:rPr>
          <w:rFonts w:ascii="Tahoma" w:eastAsia="Times New Roman" w:hAnsi="Tahoma" w:cs="Tahoma"/>
          <w:color w:val="518CB1"/>
          <w:sz w:val="36"/>
          <w:szCs w:val="36"/>
          <w:lang w:eastAsia="ru-RU"/>
        </w:rPr>
        <w:t>Правила установки знаков доступности</w:t>
      </w:r>
    </w:p>
    <w:p w:rsidR="006D1C59" w:rsidRPr="006D1C59" w:rsidRDefault="006D1C59" w:rsidP="006D1C59">
      <w:pPr>
        <w:shd w:val="clear" w:color="auto" w:fill="FFFFFF"/>
        <w:spacing w:before="60" w:after="60" w:line="240" w:lineRule="auto"/>
        <w:ind w:firstLine="375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6D1C59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 xml:space="preserve">Предлагаем  примеры визуального  оформления входных групп, помещений и </w:t>
      </w:r>
      <w:proofErr w:type="spellStart"/>
      <w:r w:rsidRPr="006D1C59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>тд</w:t>
      </w:r>
      <w:proofErr w:type="spellEnd"/>
      <w:r w:rsidRPr="006D1C59">
        <w:rPr>
          <w:rFonts w:ascii="Tahoma" w:eastAsia="Times New Roman" w:hAnsi="Tahoma" w:cs="Tahoma"/>
          <w:color w:val="646464"/>
          <w:sz w:val="18"/>
          <w:szCs w:val="18"/>
          <w:lang w:eastAsia="ru-RU"/>
        </w:rPr>
        <w:t>.</w:t>
      </w:r>
    </w:p>
    <w:p w:rsidR="006D1C59" w:rsidRPr="006D1C59" w:rsidRDefault="006D1C59" w:rsidP="006D1C59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518CB1"/>
          <w:sz w:val="36"/>
          <w:szCs w:val="36"/>
          <w:lang w:eastAsia="ru-RU"/>
        </w:rPr>
      </w:pPr>
      <w:r>
        <w:rPr>
          <w:rFonts w:ascii="Tahoma" w:eastAsia="Times New Roman" w:hAnsi="Tahoma" w:cs="Tahoma"/>
          <w:noProof/>
          <w:color w:val="E08105"/>
          <w:sz w:val="18"/>
          <w:szCs w:val="1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67500" cy="3295650"/>
            <wp:effectExtent l="19050" t="0" r="0" b="0"/>
            <wp:docPr id="7" name="Рисунок 7" descr="raspolojenie-mnemoshem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spolojenie-mnemoshem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85" w:rsidRDefault="00011E85" w:rsidP="00011E85">
      <w:pPr>
        <w:pStyle w:val="2"/>
        <w:shd w:val="clear" w:color="auto" w:fill="FFFFFF"/>
        <w:spacing w:before="0"/>
        <w:textAlignment w:val="baseline"/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</w:pPr>
    </w:p>
    <w:p w:rsidR="00011E85" w:rsidRDefault="00011E85" w:rsidP="00011E85">
      <w:pPr>
        <w:pStyle w:val="2"/>
        <w:shd w:val="clear" w:color="auto" w:fill="FFFFFF"/>
        <w:spacing w:before="0"/>
        <w:textAlignment w:val="baseline"/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</w:pPr>
    </w:p>
    <w:p w:rsidR="00011E85" w:rsidRDefault="00011E85" w:rsidP="00011E85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t>Адаптация для Холла</w:t>
      </w:r>
    </w:p>
    <w:p w:rsidR="006D1C59" w:rsidRDefault="00011E85">
      <w:r>
        <w:rPr>
          <w:noProof/>
          <w:lang w:eastAsia="ru-RU"/>
        </w:rPr>
        <w:drawing>
          <wp:inline distT="0" distB="0" distL="0" distR="0">
            <wp:extent cx="5940425" cy="2765598"/>
            <wp:effectExtent l="19050" t="0" r="3175" b="0"/>
            <wp:docPr id="9" name="Рисунок 9" descr="https://www.rostart.ru/wp-content/uploads/Buklet-A5-Brail-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rostart.ru/wp-content/uploads/Buklet-A5-Brail-1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85" w:rsidRDefault="00011E85" w:rsidP="00011E85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lastRenderedPageBreak/>
        <w:t>Адаптация для входной группы</w:t>
      </w:r>
    </w:p>
    <w:p w:rsidR="00011E85" w:rsidRDefault="00011E85">
      <w:r>
        <w:rPr>
          <w:noProof/>
          <w:lang w:eastAsia="ru-RU"/>
        </w:rPr>
        <w:drawing>
          <wp:inline distT="0" distB="0" distL="0" distR="0">
            <wp:extent cx="5940425" cy="3359640"/>
            <wp:effectExtent l="19050" t="0" r="3175" b="0"/>
            <wp:docPr id="12" name="Рисунок 12" descr="https://www.rostart.ru/wp-content/uploads/Buklet-A5-Brail-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rostart.ru/wp-content/uploads/Buklet-A5-Brail-15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85" w:rsidRDefault="00011E85" w:rsidP="00011E85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t>Адаптация для туалетной комнаты</w:t>
      </w:r>
    </w:p>
    <w:p w:rsidR="00011E85" w:rsidRDefault="00011E85">
      <w:r>
        <w:rPr>
          <w:noProof/>
          <w:lang w:eastAsia="ru-RU"/>
        </w:rPr>
        <w:drawing>
          <wp:inline distT="0" distB="0" distL="0" distR="0">
            <wp:extent cx="5940425" cy="5042761"/>
            <wp:effectExtent l="19050" t="0" r="3175" b="0"/>
            <wp:docPr id="15" name="Рисунок 15" descr="https://www.rostart.ru/wp-content/uploads/Buklet-A5-Brail-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ostart.ru/wp-content/uploads/Buklet-A5-Brail-16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D2" w:rsidRDefault="00951ED2" w:rsidP="00951ED2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lastRenderedPageBreak/>
        <w:t xml:space="preserve">Адаптация для </w:t>
      </w:r>
      <w:proofErr w:type="spellStart"/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t>автопарковки</w:t>
      </w:r>
      <w:proofErr w:type="spellEnd"/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t xml:space="preserve"> для малоподвижных групп граждан</w:t>
      </w:r>
    </w:p>
    <w:p w:rsidR="00011E85" w:rsidRDefault="00951ED2">
      <w:r>
        <w:rPr>
          <w:noProof/>
          <w:lang w:eastAsia="ru-RU"/>
        </w:rPr>
        <w:drawing>
          <wp:inline distT="0" distB="0" distL="0" distR="0">
            <wp:extent cx="5940425" cy="3392643"/>
            <wp:effectExtent l="19050" t="0" r="3175" b="0"/>
            <wp:docPr id="18" name="Рисунок 18" descr="https://www.rostart.ru/wp-content/uploads/Buklet-A5-Brail-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rostart.ru/wp-content/uploads/Buklet-A5-Brail-16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A5" w:rsidRDefault="00F51DA5" w:rsidP="00F51DA5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t>Лестничные конструкции</w:t>
      </w:r>
    </w:p>
    <w:p w:rsidR="00F51DA5" w:rsidRDefault="00F51DA5">
      <w:r>
        <w:rPr>
          <w:noProof/>
          <w:lang w:eastAsia="ru-RU"/>
        </w:rPr>
        <w:drawing>
          <wp:inline distT="0" distB="0" distL="0" distR="0">
            <wp:extent cx="5940425" cy="4389314"/>
            <wp:effectExtent l="19050" t="0" r="3175" b="0"/>
            <wp:docPr id="21" name="Рисунок 21" descr="https://www.rostart.ru/wp-content/uploads/Buklet-A5-Brail-1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rostart.ru/wp-content/uploads/Buklet-A5-Brail-17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51" w:rsidRDefault="007F4151"/>
    <w:p w:rsidR="007F4151" w:rsidRDefault="007F4151" w:rsidP="007F4151">
      <w:pPr>
        <w:pStyle w:val="2"/>
        <w:shd w:val="clear" w:color="auto" w:fill="FFFFFF"/>
        <w:spacing w:before="0"/>
        <w:textAlignment w:val="baseline"/>
        <w:rPr>
          <w:rFonts w:ascii="Tahoma" w:hAnsi="Tahoma" w:cs="Tahoma"/>
          <w:b w:val="0"/>
          <w:bCs w:val="0"/>
          <w:color w:val="646464"/>
        </w:rPr>
      </w:pPr>
      <w:r>
        <w:rPr>
          <w:rStyle w:val="a6"/>
          <w:rFonts w:ascii="inherit" w:hAnsi="inherit"/>
          <w:b/>
          <w:bCs/>
          <w:color w:val="646464"/>
          <w:sz w:val="27"/>
          <w:szCs w:val="27"/>
          <w:bdr w:val="none" w:sz="0" w:space="0" w:color="auto" w:frame="1"/>
        </w:rPr>
        <w:lastRenderedPageBreak/>
        <w:t>Пандусы для малоподвижных групп граждан</w:t>
      </w:r>
    </w:p>
    <w:p w:rsidR="007F4151" w:rsidRDefault="007F4151">
      <w:r>
        <w:rPr>
          <w:noProof/>
          <w:lang w:eastAsia="ru-RU"/>
        </w:rPr>
        <w:drawing>
          <wp:inline distT="0" distB="0" distL="0" distR="0">
            <wp:extent cx="5940425" cy="3933881"/>
            <wp:effectExtent l="19050" t="0" r="3175" b="0"/>
            <wp:docPr id="24" name="Рисунок 24" descr="https://www.rostart.ru/wp-content/uploads/Buklet-A5-Brail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rostart.ru/wp-content/uploads/Buklet-A5-Brail-17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Default="00AA79FC"/>
    <w:p w:rsidR="00AA79FC" w:rsidRPr="00AA79FC" w:rsidRDefault="00AA79FC" w:rsidP="00AA79FC">
      <w:pPr>
        <w:shd w:val="clear" w:color="auto" w:fill="FFFFFF"/>
        <w:spacing w:before="60" w:after="60" w:line="240" w:lineRule="auto"/>
        <w:ind w:firstLine="375"/>
        <w:textAlignment w:val="baseline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"/>
        <w:gridCol w:w="2430"/>
        <w:gridCol w:w="1865"/>
        <w:gridCol w:w="4597"/>
      </w:tblGrid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СП</w:t>
            </w:r>
            <w:proofErr w:type="gramStart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27" name="Рисунок 27" descr="https://rostart.ru/wp-content/gallery/tabl/ta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rostart.ru/wp-content/gallery/tabl/ta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Доступность для инвалидов всех категорий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Табличка объемная размером 150*150 мм, доступность для инвалидов всех категорий. Табличка изготовлена из пластика толщиной 2-3 мм, цвет зеленый.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</w:t>
            </w:r>
            <w:proofErr w:type="gramStart"/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76275" cy="666750"/>
                  <wp:effectExtent l="19050" t="0" r="9525" b="0"/>
                  <wp:docPr id="28" name="Рисунок 28" descr="https://rostart.ru/wp-content/gallery/tabl/ta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rostart.ru/wp-content/gallery/tabl/ta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Доступность для инвалидов в креслах 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доступность для инвалидов в креслах-колясках. Табличка изготовлена из пластика толщиной 2-3 мм, цвет синий. Рельефная поверхность выполнена из пластика толщиной 2-3 мм, цвет белый,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29" name="Рисунок 29" descr="https://rostart.ru/wp-content/gallery/tabl/ta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rostart.ru/wp-content/gallery/tabl/ta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Туалет для инвалидов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туалет для инвалидов (М).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</w:t>
            </w:r>
            <w:proofErr w:type="gramStart"/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0" name="Рисунок 30" descr="https://rostart.ru/wp-content/gallery/tabl/ta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rostart.ru/wp-content/gallery/tabl/ta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Туалет для инвалидов (Ж)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туалет для инвалидов (Ж).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1" name="Рисунок 31" descr="https://rostart.ru/wp-content/gallery/tabl/ta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rostart.ru/wp-content/gallery/tabl/ta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before="60" w:after="6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>Подъем / Спуск для инвалидов (ступеньки)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пути эвакуации.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</w:t>
            </w:r>
            <w:proofErr w:type="gramStart"/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2" name="Рисунок 32" descr="https://rostart.ru/wp-content/gallery/tabl/ta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rostart.ru/wp-content/gallery/tabl/ta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Вход в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вход в помещение.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3" name="Рисунок 33" descr="https://rostart.ru/wp-content/gallery/tabl/ta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rostart.ru/wp-content/gallery/tabl/ta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Выход из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выход из помещения.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4" name="Рисунок 34" descr="https://rostart.ru/wp-content/gallery/tabl/ta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rostart.ru/wp-content/gallery/tabl/ta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Направление движения, поворот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направление движения (поворот). Табличка изготовлена из пластика толщиной 2-3 мм, цвет желтый.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СП12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5" name="Рисунок 35" descr="https://rostart.ru/wp-content/gallery/tabl/ta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rostart.ru/wp-content/gallery/tabl/ta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Информация, место расположения мнемосхемы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информация, место расположения мнемосхемы. Табличка изготовлена из пластика толщиной 2-3 мм, цвет белый. Рельефная поверхность выполнена из пластика толщиной 2-3 мм, цвет чёрный,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Verdana" w:eastAsia="Times New Roman" w:hAnsi="Verdana" w:cs="Tahoma"/>
                <w:color w:val="646464"/>
                <w:sz w:val="17"/>
                <w:szCs w:val="17"/>
                <w:bdr w:val="none" w:sz="0" w:space="0" w:color="auto" w:frame="1"/>
                <w:lang w:eastAsia="ru-RU"/>
              </w:rPr>
              <w:t>СП17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76275" cy="666750"/>
                  <wp:effectExtent l="19050" t="0" r="9525" b="0"/>
                  <wp:docPr id="36" name="Рисунок 36" descr="https://rostart.ru/wp-content/gallery/tabl/tab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rostart.ru/wp-content/gallery/tabl/tab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Аптечка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Табличка объемная размером 150*150 мм, аптечка. Табличка изготовлена из пластика толщиной 2-3 мм, цвет желтый. Рельефная поверхность выполнена из пластика толщиной 2-3 мм, цвет красный (крест), окантовка периметра цвет черный, общая толщина тактильного знака от 4 до 6 мм, высота рельефа от 2 до 3 мм. Крепление на двухсторонний скотч 3М.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646464"/>
                <w:sz w:val="18"/>
                <w:szCs w:val="18"/>
                <w:lang w:eastAsia="ru-RU"/>
              </w:rPr>
              <w:drawing>
                <wp:inline distT="0" distB="0" distL="0" distR="0">
                  <wp:extent cx="666750" cy="666750"/>
                  <wp:effectExtent l="19050" t="0" r="0" b="0"/>
                  <wp:docPr id="37" name="Рисунок 37" descr="https://rostart.ru/wp-content/gallery/tabl/tab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rostart.ru/wp-content/gallery/tabl/tab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Осторожно двери! Пленка монтируется на входные двери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bdr w:val="none" w:sz="0" w:space="0" w:color="auto" w:frame="1"/>
                <w:lang w:eastAsia="ru-RU"/>
              </w:rPr>
              <w:t>Наклейка из флуоресцентной пленки диаметр 14 см Монтаж производится на высоте 155-165 см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noProof/>
                <w:color w:val="E08105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923925" cy="523875"/>
                  <wp:effectExtent l="19050" t="0" r="9525" b="0"/>
                  <wp:docPr id="38" name="Рисунок 38" descr="tabl12b">
                    <a:hlinkClick xmlns:a="http://schemas.openxmlformats.org/drawingml/2006/main" r:id="rId2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tabl12b">
                            <a:hlinkClick r:id="rId2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before="60" w:after="6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>Мнемосхема тактильная (стационарная)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 xml:space="preserve">Мнемосхема тактильная размером 640*470 см, </w:t>
            </w:r>
            <w:proofErr w:type="spellStart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выполненна</w:t>
            </w:r>
            <w:proofErr w:type="spellEnd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 xml:space="preserve"> на ПВХ пластике толщиной 3-4 мм. Наименование объектов </w:t>
            </w:r>
            <w:proofErr w:type="gramStart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прописаны</w:t>
            </w:r>
            <w:proofErr w:type="gramEnd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 xml:space="preserve"> Кириллицей и дублируются шрифтом Брайля.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noProof/>
                <w:color w:val="E08105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04825" cy="762000"/>
                  <wp:effectExtent l="19050" t="0" r="9525" b="0"/>
                  <wp:docPr id="39" name="Рисунок 39" descr="tabl13b">
                    <a:hlinkClick xmlns:a="http://schemas.openxmlformats.org/drawingml/2006/main" r:id="rId2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abl13b">
                            <a:hlinkClick r:id="rId2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before="60" w:after="6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>Парковка для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Дорожный знак из 2 -</w:t>
            </w:r>
            <w:proofErr w:type="spellStart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х</w:t>
            </w:r>
            <w:proofErr w:type="spellEnd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 xml:space="preserve"> составляющих размер 700*700 мм и 350*700 мм Материал оцинкованная сталь. В комплект входят хомуты для крепления 2 шт.</w:t>
            </w:r>
          </w:p>
        </w:tc>
      </w:tr>
      <w:tr w:rsidR="00AA79FC" w:rsidRPr="00AA79FC" w:rsidTr="00AA79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noProof/>
                <w:color w:val="E08105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28750" cy="762000"/>
                  <wp:effectExtent l="19050" t="0" r="0" b="0"/>
                  <wp:docPr id="40" name="Рисунок 40" descr="7">
                    <a:hlinkClick xmlns:a="http://schemas.openxmlformats.org/drawingml/2006/main" r:id="rId2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7">
                            <a:hlinkClick r:id="rId2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before="60" w:after="60" w:line="240" w:lineRule="auto"/>
              <w:ind w:firstLine="375"/>
              <w:textAlignment w:val="baseline"/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>Рельефно-информационный</w:t>
            </w:r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br/>
              <w:t xml:space="preserve">Комплекс — </w:t>
            </w:r>
            <w:proofErr w:type="spellStart"/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>РиК</w:t>
            </w:r>
            <w:proofErr w:type="spellEnd"/>
            <w:r w:rsidRPr="00AA79FC">
              <w:rPr>
                <w:rFonts w:ascii="inherit" w:eastAsia="Times New Roman" w:hAnsi="inherit" w:cs="Tahoma"/>
                <w:color w:val="646464"/>
                <w:sz w:val="18"/>
                <w:szCs w:val="18"/>
                <w:lang w:eastAsia="ru-RU"/>
              </w:rPr>
              <w:t xml:space="preserve"> (тактильно-точечный комплекс)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79FC" w:rsidRPr="00AA79FC" w:rsidRDefault="00AA79FC" w:rsidP="00AA79FC">
            <w:pPr>
              <w:spacing w:after="0" w:line="240" w:lineRule="auto"/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</w:pP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1) Таблички с наименованием учреждения;</w:t>
            </w: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br/>
              <w:t xml:space="preserve">2) Таблички с нанесением информации </w:t>
            </w:r>
            <w:proofErr w:type="spellStart"/>
            <w:proofErr w:type="gramStart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>информации</w:t>
            </w:r>
            <w:proofErr w:type="spellEnd"/>
            <w:proofErr w:type="gramEnd"/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t xml:space="preserve"> в виде тактильных пиктограмм о правилах поведения на прилегающей территории;</w:t>
            </w:r>
            <w:r w:rsidRPr="00AA79FC">
              <w:rPr>
                <w:rFonts w:ascii="Tahoma" w:eastAsia="Times New Roman" w:hAnsi="Tahoma" w:cs="Tahoma"/>
                <w:color w:val="646464"/>
                <w:sz w:val="18"/>
                <w:szCs w:val="18"/>
                <w:lang w:eastAsia="ru-RU"/>
              </w:rPr>
              <w:br/>
              <w:t>3) Таблички с обозначением места ВХОДА, ВЫХОДА и ВЪЕЗДА, ВЫЕЗДА автотранспорта</w:t>
            </w:r>
          </w:p>
        </w:tc>
      </w:tr>
    </w:tbl>
    <w:p w:rsidR="00AA79FC" w:rsidRDefault="00AA79FC"/>
    <w:p w:rsidR="006F5D36" w:rsidRDefault="006F5D36"/>
    <w:sectPr w:rsidR="006F5D36" w:rsidSect="00DB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7D3"/>
    <w:multiLevelType w:val="multilevel"/>
    <w:tmpl w:val="34F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F3D0E"/>
    <w:multiLevelType w:val="multilevel"/>
    <w:tmpl w:val="E51A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C59"/>
    <w:rsid w:val="00011E85"/>
    <w:rsid w:val="00174ADF"/>
    <w:rsid w:val="00612794"/>
    <w:rsid w:val="006D1C59"/>
    <w:rsid w:val="006F5D36"/>
    <w:rsid w:val="007F4151"/>
    <w:rsid w:val="00951ED2"/>
    <w:rsid w:val="00A8071F"/>
    <w:rsid w:val="00AA79FC"/>
    <w:rsid w:val="00CF337D"/>
    <w:rsid w:val="00D13453"/>
    <w:rsid w:val="00DB637F"/>
    <w:rsid w:val="00E22862"/>
    <w:rsid w:val="00F5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7F"/>
  </w:style>
  <w:style w:type="paragraph" w:styleId="1">
    <w:name w:val="heading 1"/>
    <w:basedOn w:val="a"/>
    <w:next w:val="a"/>
    <w:link w:val="10"/>
    <w:uiPriority w:val="9"/>
    <w:qFormat/>
    <w:rsid w:val="006F5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1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C5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D1C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D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1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011E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5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-inner">
    <w:name w:val="date-inner"/>
    <w:basedOn w:val="a"/>
    <w:rsid w:val="006F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5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8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9039">
              <w:marLeft w:val="0"/>
              <w:marRight w:val="0"/>
              <w:marTop w:val="0"/>
              <w:marBottom w:val="0"/>
              <w:divBdr>
                <w:top w:val="none" w:sz="0" w:space="16" w:color="auto"/>
                <w:left w:val="none" w:sz="0" w:space="0" w:color="auto"/>
                <w:bottom w:val="dotted" w:sz="6" w:space="20" w:color="C7C7C7"/>
                <w:right w:val="none" w:sz="0" w:space="0" w:color="auto"/>
              </w:divBdr>
              <w:divsChild>
                <w:div w:id="488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7505">
              <w:marLeft w:val="0"/>
              <w:marRight w:val="0"/>
              <w:marTop w:val="0"/>
              <w:marBottom w:val="0"/>
              <w:divBdr>
                <w:top w:val="none" w:sz="0" w:space="16" w:color="auto"/>
                <w:left w:val="none" w:sz="0" w:space="0" w:color="auto"/>
                <w:bottom w:val="dotted" w:sz="6" w:space="20" w:color="C7C7C7"/>
                <w:right w:val="none" w:sz="0" w:space="0" w:color="auto"/>
              </w:divBdr>
              <w:divsChild>
                <w:div w:id="3516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9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020">
              <w:marLeft w:val="0"/>
              <w:marRight w:val="0"/>
              <w:marTop w:val="0"/>
              <w:marBottom w:val="0"/>
              <w:divBdr>
                <w:top w:val="none" w:sz="0" w:space="16" w:color="auto"/>
                <w:left w:val="none" w:sz="0" w:space="0" w:color="auto"/>
                <w:bottom w:val="dotted" w:sz="6" w:space="20" w:color="C7C7C7"/>
                <w:right w:val="none" w:sz="0" w:space="0" w:color="auto"/>
              </w:divBdr>
              <w:divsChild>
                <w:div w:id="17262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rostart.ru/wp-content/gallery/takt-tabl/tabl13b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www.rostart.ru/wp-content/gallery/takt-tabl/tabl12b.jpg" TargetMode="External"/><Relationship Id="rId5" Type="http://schemas.openxmlformats.org/officeDocument/2006/relationships/hyperlink" Target="https://www.rostart.ru/wp-content/gallery/braile_2/raspolojenie-mnemoshem.jpg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https://www.rostart.ru/wp-content/gallery/othet/7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709</Words>
  <Characters>4044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2019-11-15T09:18:00Z</dcterms:created>
  <dcterms:modified xsi:type="dcterms:W3CDTF">2021-11-23T09:12:00Z</dcterms:modified>
</cp:coreProperties>
</file>