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17" w:rsidRPr="00F8343D" w:rsidRDefault="00994D17" w:rsidP="00994D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343D">
        <w:rPr>
          <w:rFonts w:ascii="Times New Roman" w:eastAsia="Calibri" w:hAnsi="Times New Roman" w:cs="Times New Roman"/>
          <w:b/>
          <w:sz w:val="32"/>
          <w:szCs w:val="32"/>
        </w:rPr>
        <w:t>НОВОЗЫБКОВСКАЯ</w:t>
      </w:r>
    </w:p>
    <w:p w:rsidR="00994D17" w:rsidRDefault="00994D17" w:rsidP="00994D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343D">
        <w:rPr>
          <w:rFonts w:ascii="Times New Roman" w:eastAsia="Calibri" w:hAnsi="Times New Roman" w:cs="Times New Roman"/>
          <w:b/>
          <w:sz w:val="32"/>
          <w:szCs w:val="32"/>
        </w:rPr>
        <w:t>ГОРОДСКАЯ АДМИНИСТРАЦИЯ</w:t>
      </w:r>
    </w:p>
    <w:p w:rsidR="00994D17" w:rsidRDefault="00994D17" w:rsidP="00994D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94D17" w:rsidRDefault="00994D17" w:rsidP="00994D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994D17" w:rsidRDefault="00994D17" w:rsidP="00994D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94D17" w:rsidRDefault="00994D17" w:rsidP="00994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</w:t>
      </w:r>
      <w:r>
        <w:rPr>
          <w:rFonts w:ascii="Times New Roman" w:eastAsia="Calibri" w:hAnsi="Times New Roman" w:cs="Times New Roman"/>
          <w:sz w:val="28"/>
          <w:szCs w:val="28"/>
        </w:rPr>
        <w:t>9.11.20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 № 86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</w:p>
    <w:p w:rsidR="00E62B99" w:rsidRDefault="00E62B99" w:rsidP="00E62B99">
      <w:pPr>
        <w:pStyle w:val="ConsNormal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62B99" w:rsidRDefault="00E62B99" w:rsidP="00E62B99">
      <w:pPr>
        <w:pStyle w:val="ConsNormal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A7E9A" w:rsidRDefault="007A7E9A" w:rsidP="00E62B99">
      <w:pPr>
        <w:pStyle w:val="ConsNormal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A044B" w:rsidRDefault="00E62B99" w:rsidP="009104C7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2B9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A044B">
        <w:rPr>
          <w:rFonts w:ascii="Times New Roman" w:hAnsi="Times New Roman" w:cs="Times New Roman"/>
          <w:sz w:val="28"/>
          <w:szCs w:val="28"/>
        </w:rPr>
        <w:t>П</w:t>
      </w:r>
      <w:r w:rsidRPr="007A044B">
        <w:rPr>
          <w:rFonts w:ascii="Times New Roman" w:hAnsi="Times New Roman" w:cs="Times New Roman"/>
          <w:sz w:val="28"/>
          <w:szCs w:val="28"/>
        </w:rPr>
        <w:t>орядка</w:t>
      </w:r>
      <w:r w:rsidR="007A60D7">
        <w:rPr>
          <w:rFonts w:ascii="Times New Roman" w:hAnsi="Times New Roman" w:cs="Times New Roman"/>
          <w:sz w:val="28"/>
          <w:szCs w:val="28"/>
        </w:rPr>
        <w:t xml:space="preserve"> </w:t>
      </w:r>
      <w:r w:rsidRPr="007A044B">
        <w:rPr>
          <w:rFonts w:ascii="Times New Roman" w:hAnsi="Times New Roman" w:cs="Times New Roman"/>
          <w:sz w:val="28"/>
          <w:szCs w:val="28"/>
        </w:rPr>
        <w:t xml:space="preserve"> разработки, </w:t>
      </w:r>
    </w:p>
    <w:p w:rsidR="00990CAD" w:rsidRDefault="00E62B99" w:rsidP="009104C7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4B">
        <w:rPr>
          <w:rFonts w:ascii="Times New Roman" w:hAnsi="Times New Roman" w:cs="Times New Roman"/>
          <w:sz w:val="28"/>
          <w:szCs w:val="28"/>
        </w:rPr>
        <w:t xml:space="preserve">корректировки, </w:t>
      </w:r>
      <w:r w:rsidR="00990CAD">
        <w:rPr>
          <w:rFonts w:ascii="Times New Roman" w:hAnsi="Times New Roman" w:cs="Times New Roman"/>
          <w:sz w:val="28"/>
          <w:szCs w:val="28"/>
        </w:rPr>
        <w:t xml:space="preserve">        </w:t>
      </w:r>
      <w:r w:rsidR="007A60D7">
        <w:rPr>
          <w:rFonts w:ascii="Times New Roman" w:hAnsi="Times New Roman" w:cs="Times New Roman"/>
          <w:sz w:val="28"/>
          <w:szCs w:val="28"/>
        </w:rPr>
        <w:t xml:space="preserve">  </w:t>
      </w:r>
      <w:r w:rsidR="00990CAD">
        <w:rPr>
          <w:rFonts w:ascii="Times New Roman" w:hAnsi="Times New Roman" w:cs="Times New Roman"/>
          <w:sz w:val="28"/>
          <w:szCs w:val="28"/>
        </w:rPr>
        <w:t xml:space="preserve">  </w:t>
      </w:r>
      <w:r w:rsidRPr="007A044B">
        <w:rPr>
          <w:rFonts w:ascii="Times New Roman" w:hAnsi="Times New Roman" w:cs="Times New Roman"/>
          <w:sz w:val="28"/>
          <w:szCs w:val="28"/>
        </w:rPr>
        <w:t>осуществления</w:t>
      </w:r>
    </w:p>
    <w:p w:rsidR="007A044B" w:rsidRDefault="00E62B99" w:rsidP="009104C7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4B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7A60D7">
        <w:rPr>
          <w:rFonts w:ascii="Times New Roman" w:hAnsi="Times New Roman" w:cs="Times New Roman"/>
          <w:sz w:val="28"/>
          <w:szCs w:val="28"/>
        </w:rPr>
        <w:t xml:space="preserve"> </w:t>
      </w:r>
      <w:r w:rsidR="00990CAD" w:rsidRPr="007A044B">
        <w:rPr>
          <w:rFonts w:ascii="Times New Roman" w:hAnsi="Times New Roman" w:cs="Times New Roman"/>
          <w:sz w:val="28"/>
          <w:szCs w:val="28"/>
        </w:rPr>
        <w:t xml:space="preserve">и </w:t>
      </w:r>
      <w:r w:rsidR="007A60D7">
        <w:rPr>
          <w:rFonts w:ascii="Times New Roman" w:hAnsi="Times New Roman" w:cs="Times New Roman"/>
          <w:sz w:val="28"/>
          <w:szCs w:val="28"/>
        </w:rPr>
        <w:t xml:space="preserve"> </w:t>
      </w:r>
      <w:r w:rsidR="00990CAD" w:rsidRPr="007A044B">
        <w:rPr>
          <w:rFonts w:ascii="Times New Roman" w:hAnsi="Times New Roman" w:cs="Times New Roman"/>
          <w:sz w:val="28"/>
          <w:szCs w:val="28"/>
        </w:rPr>
        <w:t>контроля</w:t>
      </w:r>
      <w:r w:rsidR="007A60D7">
        <w:rPr>
          <w:rFonts w:ascii="Times New Roman" w:hAnsi="Times New Roman" w:cs="Times New Roman"/>
          <w:sz w:val="28"/>
          <w:szCs w:val="28"/>
        </w:rPr>
        <w:t xml:space="preserve"> </w:t>
      </w:r>
      <w:r w:rsidR="00990CAD" w:rsidRPr="007A044B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990C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2B99" w:rsidRPr="00E62B99" w:rsidRDefault="00E62B99" w:rsidP="009104C7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2B99">
        <w:rPr>
          <w:rFonts w:ascii="Times New Roman" w:hAnsi="Times New Roman" w:cs="Times New Roman"/>
          <w:sz w:val="28"/>
          <w:szCs w:val="28"/>
        </w:rPr>
        <w:t>прогноза</w:t>
      </w:r>
      <w:r w:rsidR="00990CAD">
        <w:rPr>
          <w:rFonts w:ascii="Times New Roman" w:hAnsi="Times New Roman" w:cs="Times New Roman"/>
          <w:sz w:val="28"/>
          <w:szCs w:val="28"/>
        </w:rPr>
        <w:t xml:space="preserve"> </w:t>
      </w:r>
      <w:r w:rsidR="007A60D7">
        <w:rPr>
          <w:rFonts w:ascii="Times New Roman" w:hAnsi="Times New Roman" w:cs="Times New Roman"/>
          <w:sz w:val="28"/>
          <w:szCs w:val="28"/>
        </w:rPr>
        <w:t xml:space="preserve">   </w:t>
      </w:r>
      <w:r w:rsidR="00990CAD" w:rsidRPr="00E62B99">
        <w:rPr>
          <w:rFonts w:ascii="Times New Roman" w:hAnsi="Times New Roman" w:cs="Times New Roman"/>
          <w:sz w:val="28"/>
          <w:szCs w:val="28"/>
        </w:rPr>
        <w:t>социально-экономического</w:t>
      </w:r>
    </w:p>
    <w:p w:rsidR="00E62B99" w:rsidRDefault="00E62B99" w:rsidP="009104C7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2B99">
        <w:rPr>
          <w:rFonts w:ascii="Times New Roman" w:hAnsi="Times New Roman" w:cs="Times New Roman"/>
          <w:sz w:val="28"/>
          <w:szCs w:val="28"/>
        </w:rPr>
        <w:t xml:space="preserve">развития </w:t>
      </w:r>
      <w:proofErr w:type="spellStart"/>
      <w:r w:rsidR="00990CAD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990CAD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E62B99" w:rsidRDefault="00990CAD" w:rsidP="009104C7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555E44">
        <w:rPr>
          <w:rFonts w:ascii="Times New Roman" w:hAnsi="Times New Roman" w:cs="Times New Roman"/>
          <w:sz w:val="28"/>
          <w:szCs w:val="28"/>
        </w:rPr>
        <w:t xml:space="preserve"> </w:t>
      </w:r>
      <w:r w:rsidR="00E62B99">
        <w:rPr>
          <w:rFonts w:ascii="Times New Roman" w:hAnsi="Times New Roman" w:cs="Times New Roman"/>
          <w:sz w:val="28"/>
          <w:szCs w:val="28"/>
        </w:rPr>
        <w:t xml:space="preserve"> </w:t>
      </w:r>
      <w:r w:rsidR="007A60D7">
        <w:rPr>
          <w:rFonts w:ascii="Times New Roman" w:hAnsi="Times New Roman" w:cs="Times New Roman"/>
          <w:sz w:val="28"/>
          <w:szCs w:val="28"/>
        </w:rPr>
        <w:t xml:space="preserve">  </w:t>
      </w:r>
      <w:r w:rsidR="00E62B99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555E44">
        <w:rPr>
          <w:rFonts w:ascii="Times New Roman" w:hAnsi="Times New Roman" w:cs="Times New Roman"/>
          <w:sz w:val="28"/>
          <w:szCs w:val="28"/>
        </w:rPr>
        <w:t xml:space="preserve"> </w:t>
      </w:r>
      <w:r w:rsidR="007A60D7">
        <w:rPr>
          <w:rFonts w:ascii="Times New Roman" w:hAnsi="Times New Roman" w:cs="Times New Roman"/>
          <w:sz w:val="28"/>
          <w:szCs w:val="28"/>
        </w:rPr>
        <w:t xml:space="preserve">  </w:t>
      </w:r>
      <w:r w:rsidR="00E62B99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0D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7A60D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62B99" w:rsidRPr="00E62B99" w:rsidRDefault="00E62B99" w:rsidP="009104C7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2B99">
        <w:rPr>
          <w:rFonts w:ascii="Times New Roman" w:hAnsi="Times New Roman" w:cs="Times New Roman"/>
          <w:sz w:val="28"/>
          <w:szCs w:val="28"/>
        </w:rPr>
        <w:t>среднесрочный</w:t>
      </w:r>
      <w:r w:rsidR="00990CAD">
        <w:rPr>
          <w:rFonts w:ascii="Times New Roman" w:hAnsi="Times New Roman" w:cs="Times New Roman"/>
          <w:sz w:val="28"/>
          <w:szCs w:val="28"/>
        </w:rPr>
        <w:t xml:space="preserve"> п</w:t>
      </w:r>
      <w:r w:rsidRPr="00E62B99">
        <w:rPr>
          <w:rFonts w:ascii="Times New Roman" w:hAnsi="Times New Roman" w:cs="Times New Roman"/>
          <w:sz w:val="28"/>
          <w:szCs w:val="28"/>
        </w:rPr>
        <w:t>ериод</w:t>
      </w:r>
    </w:p>
    <w:p w:rsidR="00E62B99" w:rsidRPr="00E62B99" w:rsidRDefault="00E62B99" w:rsidP="009104C7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65533" w:rsidRPr="002830CE" w:rsidRDefault="003B32C7" w:rsidP="009104C7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765CE0" w:rsidRPr="00765CE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hyperlink r:id="rId7" w:history="1">
        <w:r w:rsidR="00765CE0" w:rsidRPr="00765CE0">
          <w:rPr>
            <w:rFonts w:ascii="Times New Roman" w:hAnsi="Times New Roman" w:cs="Times New Roman"/>
            <w:b w:val="0"/>
            <w:sz w:val="28"/>
            <w:szCs w:val="28"/>
          </w:rPr>
          <w:t>статьей 173</w:t>
        </w:r>
      </w:hyperlink>
      <w:r w:rsidR="00765CE0" w:rsidRPr="00765CE0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Федеральным </w:t>
      </w:r>
      <w:hyperlink r:id="rId8" w:history="1">
        <w:r w:rsidR="00765CE0" w:rsidRPr="00765CE0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765CE0" w:rsidRPr="00765CE0">
        <w:rPr>
          <w:rFonts w:ascii="Times New Roman" w:hAnsi="Times New Roman" w:cs="Times New Roman"/>
          <w:b w:val="0"/>
          <w:sz w:val="28"/>
          <w:szCs w:val="28"/>
        </w:rPr>
        <w:t xml:space="preserve"> от 28 июня 2014 года N 172-ФЗ "О стратегическом планировании в Российской Федерации"</w:t>
      </w:r>
      <w:r w:rsidR="00765CE0">
        <w:rPr>
          <w:rFonts w:ascii="Times New Roman" w:hAnsi="Times New Roman" w:cs="Times New Roman"/>
          <w:b w:val="0"/>
          <w:sz w:val="28"/>
          <w:szCs w:val="28"/>
        </w:rPr>
        <w:t xml:space="preserve">,  </w:t>
      </w:r>
      <w:hyperlink r:id="rId9" w:history="1">
        <w:r w:rsidR="00765CE0">
          <w:rPr>
            <w:rFonts w:ascii="Times New Roman" w:hAnsi="Times New Roman" w:cs="Times New Roman"/>
            <w:b w:val="0"/>
            <w:sz w:val="28"/>
            <w:szCs w:val="28"/>
          </w:rPr>
          <w:t>поста</w:t>
        </w:r>
        <w:r w:rsidR="00765CE0" w:rsidRPr="00765CE0">
          <w:rPr>
            <w:rFonts w:ascii="Times New Roman" w:hAnsi="Times New Roman" w:cs="Times New Roman"/>
            <w:b w:val="0"/>
            <w:sz w:val="28"/>
            <w:szCs w:val="28"/>
          </w:rPr>
          <w:t>новлением</w:t>
        </w:r>
      </w:hyperlink>
      <w:r w:rsidR="00765CE0" w:rsidRPr="00765CE0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14 ноября 2015 года N 1234 "О порядке разработки, корректировки, осуществления мониторинга и контроля </w:t>
      </w:r>
      <w:proofErr w:type="gramStart"/>
      <w:r w:rsidR="00765CE0" w:rsidRPr="00765CE0">
        <w:rPr>
          <w:rFonts w:ascii="Times New Roman" w:hAnsi="Times New Roman" w:cs="Times New Roman"/>
          <w:b w:val="0"/>
          <w:sz w:val="28"/>
          <w:szCs w:val="28"/>
        </w:rPr>
        <w:t>реализации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Федерации"</w:t>
      </w:r>
      <w:r w:rsidR="00765CE0">
        <w:rPr>
          <w:rFonts w:ascii="Times New Roman" w:hAnsi="Times New Roman" w:cs="Times New Roman"/>
          <w:b w:val="0"/>
          <w:sz w:val="28"/>
          <w:szCs w:val="28"/>
        </w:rPr>
        <w:t>,</w:t>
      </w:r>
      <w:r w:rsidR="00765CE0" w:rsidRPr="00765C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2B99" w:rsidRPr="007A60D7">
        <w:rPr>
          <w:rFonts w:ascii="Times New Roman" w:hAnsi="Times New Roman" w:cs="Times New Roman"/>
          <w:b w:val="0"/>
          <w:sz w:val="28"/>
          <w:szCs w:val="28"/>
        </w:rPr>
        <w:t xml:space="preserve">  Законом Брянской области от 09 ноября 2015 года    № 111-З "О стратегическом планировании в Брянской области"</w:t>
      </w:r>
      <w:r w:rsidR="00E65533" w:rsidRPr="007A60D7">
        <w:rPr>
          <w:rFonts w:ascii="Times New Roman" w:hAnsi="Times New Roman" w:cs="Times New Roman"/>
          <w:b w:val="0"/>
          <w:sz w:val="28"/>
          <w:szCs w:val="28"/>
        </w:rPr>
        <w:t>,</w:t>
      </w:r>
      <w:r w:rsidR="007A60D7" w:rsidRPr="007A60D7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Правительства Брянской области от 5 августа 2019 года № 352-п  «</w:t>
      </w:r>
      <w:r w:rsidR="007A60D7">
        <w:rPr>
          <w:rFonts w:ascii="Times New Roman" w:hAnsi="Times New Roman" w:cs="Times New Roman"/>
          <w:b w:val="0"/>
          <w:sz w:val="28"/>
          <w:szCs w:val="28"/>
        </w:rPr>
        <w:t>Об утверждении порядка разработки, корректировки, осуществления мониторинга</w:t>
      </w:r>
      <w:r w:rsidR="002830CE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7A60D7">
        <w:rPr>
          <w:rFonts w:ascii="Times New Roman" w:hAnsi="Times New Roman" w:cs="Times New Roman"/>
          <w:b w:val="0"/>
          <w:sz w:val="28"/>
          <w:szCs w:val="28"/>
        </w:rPr>
        <w:t xml:space="preserve"> контроля реализации прогноза социально-экономического развития </w:t>
      </w:r>
      <w:r w:rsidR="002830CE">
        <w:rPr>
          <w:rFonts w:ascii="Times New Roman" w:hAnsi="Times New Roman" w:cs="Times New Roman"/>
          <w:b w:val="0"/>
          <w:sz w:val="28"/>
          <w:szCs w:val="28"/>
        </w:rPr>
        <w:t>Брянской области на среднесрочный</w:t>
      </w:r>
      <w:proofErr w:type="gramEnd"/>
      <w:r w:rsidR="002830CE">
        <w:rPr>
          <w:rFonts w:ascii="Times New Roman" w:hAnsi="Times New Roman" w:cs="Times New Roman"/>
          <w:b w:val="0"/>
          <w:sz w:val="28"/>
          <w:szCs w:val="28"/>
        </w:rPr>
        <w:t xml:space="preserve"> период</w:t>
      </w:r>
      <w:r w:rsidR="00642D1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65533" w:rsidRDefault="00E65533" w:rsidP="009104C7">
      <w:pPr>
        <w:pStyle w:val="ConsNormal"/>
        <w:tabs>
          <w:tab w:val="left" w:pos="-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2B99" w:rsidRPr="00E62B99" w:rsidRDefault="00E62B99" w:rsidP="009104C7">
      <w:pPr>
        <w:pStyle w:val="ConsNormal"/>
        <w:tabs>
          <w:tab w:val="left" w:pos="-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</w:t>
      </w:r>
      <w:r w:rsidR="00E65533">
        <w:rPr>
          <w:rFonts w:ascii="Times New Roman" w:hAnsi="Times New Roman" w:cs="Times New Roman"/>
          <w:sz w:val="28"/>
          <w:szCs w:val="28"/>
        </w:rPr>
        <w:t>ПОСТАНОВЛЯЮ</w:t>
      </w:r>
      <w:r w:rsidRPr="00E62B99">
        <w:rPr>
          <w:rFonts w:ascii="Times New Roman" w:hAnsi="Times New Roman" w:cs="Times New Roman"/>
          <w:sz w:val="28"/>
          <w:szCs w:val="28"/>
        </w:rPr>
        <w:t>:</w:t>
      </w:r>
    </w:p>
    <w:p w:rsidR="00E62B99" w:rsidRPr="00E62B99" w:rsidRDefault="00E62B99" w:rsidP="009104C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2B99" w:rsidRDefault="003B32C7" w:rsidP="001E0DC9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51911">
        <w:rPr>
          <w:rFonts w:ascii="Times New Roman" w:hAnsi="Times New Roman" w:cs="Times New Roman"/>
          <w:sz w:val="28"/>
          <w:szCs w:val="28"/>
        </w:rPr>
        <w:t>1.</w:t>
      </w:r>
      <w:r w:rsidR="00E62B99" w:rsidRPr="00E62B9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51911">
        <w:rPr>
          <w:rFonts w:ascii="Times New Roman" w:hAnsi="Times New Roman" w:cs="Times New Roman"/>
          <w:sz w:val="28"/>
          <w:szCs w:val="28"/>
        </w:rPr>
        <w:t>«</w:t>
      </w:r>
      <w:r w:rsidR="007A7E9A">
        <w:rPr>
          <w:rFonts w:ascii="Times New Roman" w:hAnsi="Times New Roman" w:cs="Times New Roman"/>
          <w:sz w:val="28"/>
          <w:szCs w:val="28"/>
        </w:rPr>
        <w:t>П</w:t>
      </w:r>
      <w:r w:rsidR="007A7E9A" w:rsidRPr="007A044B">
        <w:rPr>
          <w:rFonts w:ascii="Times New Roman" w:hAnsi="Times New Roman" w:cs="Times New Roman"/>
          <w:sz w:val="28"/>
          <w:szCs w:val="28"/>
        </w:rPr>
        <w:t>оряд</w:t>
      </w:r>
      <w:r w:rsidR="00251911">
        <w:rPr>
          <w:rFonts w:ascii="Times New Roman" w:hAnsi="Times New Roman" w:cs="Times New Roman"/>
          <w:sz w:val="28"/>
          <w:szCs w:val="28"/>
        </w:rPr>
        <w:t>о</w:t>
      </w:r>
      <w:r w:rsidR="007A7E9A" w:rsidRPr="007A044B">
        <w:rPr>
          <w:rFonts w:ascii="Times New Roman" w:hAnsi="Times New Roman" w:cs="Times New Roman"/>
          <w:sz w:val="28"/>
          <w:szCs w:val="28"/>
        </w:rPr>
        <w:t xml:space="preserve">к </w:t>
      </w:r>
      <w:r w:rsidR="001E0DC9" w:rsidRPr="007A044B">
        <w:rPr>
          <w:rFonts w:ascii="Times New Roman" w:hAnsi="Times New Roman" w:cs="Times New Roman"/>
          <w:sz w:val="28"/>
          <w:szCs w:val="28"/>
        </w:rPr>
        <w:t xml:space="preserve">разработки, корректировки, </w:t>
      </w:r>
      <w:r w:rsidR="001E0DC9">
        <w:rPr>
          <w:rFonts w:ascii="Times New Roman" w:hAnsi="Times New Roman" w:cs="Times New Roman"/>
          <w:sz w:val="28"/>
          <w:szCs w:val="28"/>
        </w:rPr>
        <w:t xml:space="preserve">   </w:t>
      </w:r>
      <w:r w:rsidR="001E0DC9" w:rsidRPr="007A044B">
        <w:rPr>
          <w:rFonts w:ascii="Times New Roman" w:hAnsi="Times New Roman" w:cs="Times New Roman"/>
          <w:sz w:val="28"/>
          <w:szCs w:val="28"/>
        </w:rPr>
        <w:t>осуществления</w:t>
      </w:r>
      <w:r w:rsidR="001E0DC9">
        <w:rPr>
          <w:rFonts w:ascii="Times New Roman" w:hAnsi="Times New Roman" w:cs="Times New Roman"/>
          <w:sz w:val="28"/>
          <w:szCs w:val="28"/>
        </w:rPr>
        <w:t xml:space="preserve"> </w:t>
      </w:r>
      <w:r w:rsidR="001E0DC9" w:rsidRPr="007A044B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1E0DC9">
        <w:rPr>
          <w:rFonts w:ascii="Times New Roman" w:hAnsi="Times New Roman" w:cs="Times New Roman"/>
          <w:sz w:val="28"/>
          <w:szCs w:val="28"/>
        </w:rPr>
        <w:t xml:space="preserve"> </w:t>
      </w:r>
      <w:r w:rsidR="001E0DC9" w:rsidRPr="007A044B">
        <w:rPr>
          <w:rFonts w:ascii="Times New Roman" w:hAnsi="Times New Roman" w:cs="Times New Roman"/>
          <w:sz w:val="28"/>
          <w:szCs w:val="28"/>
        </w:rPr>
        <w:t xml:space="preserve">и </w:t>
      </w:r>
      <w:r w:rsidR="001E0DC9">
        <w:rPr>
          <w:rFonts w:ascii="Times New Roman" w:hAnsi="Times New Roman" w:cs="Times New Roman"/>
          <w:sz w:val="28"/>
          <w:szCs w:val="28"/>
        </w:rPr>
        <w:t xml:space="preserve"> </w:t>
      </w:r>
      <w:r w:rsidR="001E0DC9" w:rsidRPr="007A044B">
        <w:rPr>
          <w:rFonts w:ascii="Times New Roman" w:hAnsi="Times New Roman" w:cs="Times New Roman"/>
          <w:sz w:val="28"/>
          <w:szCs w:val="28"/>
        </w:rPr>
        <w:t>контроля</w:t>
      </w:r>
      <w:r w:rsidR="001E0DC9">
        <w:rPr>
          <w:rFonts w:ascii="Times New Roman" w:hAnsi="Times New Roman" w:cs="Times New Roman"/>
          <w:sz w:val="28"/>
          <w:szCs w:val="28"/>
        </w:rPr>
        <w:t xml:space="preserve"> </w:t>
      </w:r>
      <w:r w:rsidR="001E0DC9" w:rsidRPr="007A044B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1E0DC9">
        <w:rPr>
          <w:rFonts w:ascii="Times New Roman" w:hAnsi="Times New Roman" w:cs="Times New Roman"/>
          <w:sz w:val="28"/>
          <w:szCs w:val="28"/>
        </w:rPr>
        <w:t xml:space="preserve">  </w:t>
      </w:r>
      <w:r w:rsidR="001E0DC9" w:rsidRPr="00E62B99">
        <w:rPr>
          <w:rFonts w:ascii="Times New Roman" w:hAnsi="Times New Roman" w:cs="Times New Roman"/>
          <w:sz w:val="28"/>
          <w:szCs w:val="28"/>
        </w:rPr>
        <w:t>прогноза</w:t>
      </w:r>
      <w:r w:rsidR="001E0DC9">
        <w:rPr>
          <w:rFonts w:ascii="Times New Roman" w:hAnsi="Times New Roman" w:cs="Times New Roman"/>
          <w:sz w:val="28"/>
          <w:szCs w:val="28"/>
        </w:rPr>
        <w:t xml:space="preserve">    </w:t>
      </w:r>
      <w:r w:rsidR="001E0DC9" w:rsidRPr="00E62B99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r w:rsidR="001E0DC9">
        <w:rPr>
          <w:rFonts w:ascii="Times New Roman" w:hAnsi="Times New Roman" w:cs="Times New Roman"/>
          <w:sz w:val="28"/>
          <w:szCs w:val="28"/>
        </w:rPr>
        <w:t xml:space="preserve"> </w:t>
      </w:r>
      <w:r w:rsidR="001E0DC9" w:rsidRPr="00E62B99">
        <w:rPr>
          <w:rFonts w:ascii="Times New Roman" w:hAnsi="Times New Roman" w:cs="Times New Roman"/>
          <w:sz w:val="28"/>
          <w:szCs w:val="28"/>
        </w:rPr>
        <w:t xml:space="preserve">развития </w:t>
      </w:r>
      <w:proofErr w:type="spellStart"/>
      <w:r w:rsidR="001E0DC9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1E0DC9">
        <w:rPr>
          <w:rFonts w:ascii="Times New Roman" w:hAnsi="Times New Roman" w:cs="Times New Roman"/>
          <w:sz w:val="28"/>
          <w:szCs w:val="28"/>
        </w:rPr>
        <w:t xml:space="preserve"> городского округа    Брянской    области    на </w:t>
      </w:r>
      <w:r w:rsidR="001E0DC9" w:rsidRPr="00E62B99">
        <w:rPr>
          <w:rFonts w:ascii="Times New Roman" w:hAnsi="Times New Roman" w:cs="Times New Roman"/>
          <w:sz w:val="28"/>
          <w:szCs w:val="28"/>
        </w:rPr>
        <w:t>среднесрочный</w:t>
      </w:r>
      <w:r w:rsidR="001E0DC9">
        <w:rPr>
          <w:rFonts w:ascii="Times New Roman" w:hAnsi="Times New Roman" w:cs="Times New Roman"/>
          <w:sz w:val="28"/>
          <w:szCs w:val="28"/>
        </w:rPr>
        <w:t xml:space="preserve"> п</w:t>
      </w:r>
      <w:r w:rsidR="001E0DC9" w:rsidRPr="00E62B99">
        <w:rPr>
          <w:rFonts w:ascii="Times New Roman" w:hAnsi="Times New Roman" w:cs="Times New Roman"/>
          <w:sz w:val="28"/>
          <w:szCs w:val="28"/>
        </w:rPr>
        <w:t>ериод</w:t>
      </w:r>
      <w:r w:rsidR="00251911">
        <w:rPr>
          <w:rFonts w:ascii="Times New Roman" w:hAnsi="Times New Roman" w:cs="Times New Roman"/>
          <w:sz w:val="28"/>
          <w:szCs w:val="28"/>
        </w:rPr>
        <w:t>»</w:t>
      </w:r>
      <w:r w:rsidR="00555E44">
        <w:rPr>
          <w:rFonts w:ascii="Times New Roman" w:hAnsi="Times New Roman" w:cs="Times New Roman"/>
          <w:sz w:val="28"/>
          <w:szCs w:val="28"/>
        </w:rPr>
        <w:t xml:space="preserve"> </w:t>
      </w:r>
      <w:r w:rsidR="00E62B99" w:rsidRPr="00E62B9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830CE">
        <w:rPr>
          <w:rFonts w:ascii="Times New Roman" w:hAnsi="Times New Roman" w:cs="Times New Roman"/>
          <w:sz w:val="28"/>
          <w:szCs w:val="28"/>
        </w:rPr>
        <w:t xml:space="preserve"> </w:t>
      </w:r>
      <w:r w:rsidR="00E62B99" w:rsidRPr="00E62B9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1E6D88" w:rsidRDefault="003B32C7" w:rsidP="009104C7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830CE" w:rsidRDefault="001E6D88" w:rsidP="009104C7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830CE">
        <w:rPr>
          <w:rFonts w:ascii="Times New Roman" w:hAnsi="Times New Roman" w:cs="Times New Roman"/>
          <w:sz w:val="28"/>
          <w:szCs w:val="28"/>
        </w:rPr>
        <w:t xml:space="preserve">2.Признать утратившим силу </w:t>
      </w:r>
      <w:r w:rsidR="003B32C7">
        <w:rPr>
          <w:rFonts w:ascii="Times New Roman" w:hAnsi="Times New Roman" w:cs="Times New Roman"/>
          <w:sz w:val="28"/>
          <w:szCs w:val="28"/>
        </w:rPr>
        <w:t>постановлени</w:t>
      </w:r>
      <w:r w:rsidR="00F521EF">
        <w:rPr>
          <w:rFonts w:ascii="Times New Roman" w:hAnsi="Times New Roman" w:cs="Times New Roman"/>
          <w:sz w:val="28"/>
          <w:szCs w:val="28"/>
        </w:rPr>
        <w:t xml:space="preserve">е </w:t>
      </w:r>
      <w:r w:rsidR="003B32C7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Новозыбкова Брянской области от 30.05.2012 г. «Об утверждении «Порядка разработки прогноза социально-экономического развития город</w:t>
      </w:r>
      <w:r w:rsidR="00360195">
        <w:rPr>
          <w:rFonts w:ascii="Times New Roman" w:hAnsi="Times New Roman" w:cs="Times New Roman"/>
          <w:sz w:val="28"/>
          <w:szCs w:val="28"/>
        </w:rPr>
        <w:t>а Новозыбкова Брянской области»</w:t>
      </w:r>
      <w:r w:rsidR="00F521EF">
        <w:rPr>
          <w:rFonts w:ascii="Times New Roman" w:hAnsi="Times New Roman" w:cs="Times New Roman"/>
          <w:sz w:val="28"/>
          <w:szCs w:val="28"/>
        </w:rPr>
        <w:t xml:space="preserve"> и </w:t>
      </w:r>
      <w:r w:rsidR="00360195">
        <w:rPr>
          <w:rFonts w:ascii="Times New Roman" w:hAnsi="Times New Roman" w:cs="Times New Roman"/>
          <w:sz w:val="28"/>
          <w:szCs w:val="28"/>
        </w:rPr>
        <w:t xml:space="preserve"> постановление главы администрации </w:t>
      </w:r>
      <w:r w:rsidR="00360195">
        <w:rPr>
          <w:rFonts w:ascii="Times New Roman" w:hAnsi="Times New Roman" w:cs="Times New Roman"/>
          <w:sz w:val="28"/>
          <w:szCs w:val="28"/>
        </w:rPr>
        <w:lastRenderedPageBreak/>
        <w:t>города Новозыбкова Брянской области от 03.12.2015 г. № 866 «Об утверждении «Порядка разработки, корректировки, осуществления мониторинга и контроля реализации прогноза социально-экономического развития г. Новозыбкова Брянской области на среднесрочный и долгосрочный период»</w:t>
      </w:r>
      <w:r w:rsidR="00F521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6D88" w:rsidRDefault="003B32C7" w:rsidP="009104C7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62B99" w:rsidRPr="00E62B99" w:rsidRDefault="001E6D88" w:rsidP="001E6D88">
      <w:pPr>
        <w:pStyle w:val="ConsNormal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2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2C7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Start"/>
      <w:r w:rsidR="00E62B99" w:rsidRPr="00E62B9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5191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51911">
        <w:rPr>
          <w:rFonts w:ascii="Times New Roman" w:hAnsi="Times New Roman" w:cs="Times New Roman"/>
          <w:sz w:val="28"/>
          <w:szCs w:val="28"/>
        </w:rPr>
        <w:t xml:space="preserve"> </w:t>
      </w:r>
      <w:r w:rsidR="00E62B99" w:rsidRPr="00E62B99">
        <w:rPr>
          <w:rFonts w:ascii="Times New Roman" w:hAnsi="Times New Roman" w:cs="Times New Roman"/>
          <w:sz w:val="28"/>
          <w:szCs w:val="28"/>
        </w:rPr>
        <w:t>исполнени</w:t>
      </w:r>
      <w:r w:rsidR="00251911">
        <w:rPr>
          <w:rFonts w:ascii="Times New Roman" w:hAnsi="Times New Roman" w:cs="Times New Roman"/>
          <w:sz w:val="28"/>
          <w:szCs w:val="28"/>
        </w:rPr>
        <w:t>ем</w:t>
      </w:r>
      <w:r w:rsidR="00E62B99" w:rsidRPr="00E62B99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</w:t>
      </w:r>
      <w:r w:rsidR="003B3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2C7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3B32C7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="00E62B99" w:rsidRPr="00E62B9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B3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2C7">
        <w:rPr>
          <w:rFonts w:ascii="Times New Roman" w:hAnsi="Times New Roman" w:cs="Times New Roman"/>
          <w:sz w:val="28"/>
          <w:szCs w:val="28"/>
        </w:rPr>
        <w:t>В</w:t>
      </w:r>
      <w:r w:rsidR="00251911">
        <w:rPr>
          <w:rFonts w:ascii="Times New Roman" w:hAnsi="Times New Roman" w:cs="Times New Roman"/>
          <w:sz w:val="28"/>
          <w:szCs w:val="28"/>
        </w:rPr>
        <w:t>.</w:t>
      </w:r>
      <w:r w:rsidR="003B32C7">
        <w:rPr>
          <w:rFonts w:ascii="Times New Roman" w:hAnsi="Times New Roman" w:cs="Times New Roman"/>
          <w:sz w:val="28"/>
          <w:szCs w:val="28"/>
        </w:rPr>
        <w:t>И</w:t>
      </w:r>
      <w:r w:rsidR="00251911">
        <w:rPr>
          <w:rFonts w:ascii="Times New Roman" w:hAnsi="Times New Roman" w:cs="Times New Roman"/>
          <w:sz w:val="28"/>
          <w:szCs w:val="28"/>
        </w:rPr>
        <w:t>.</w:t>
      </w:r>
      <w:r w:rsidR="003B32C7">
        <w:rPr>
          <w:rFonts w:ascii="Times New Roman" w:hAnsi="Times New Roman" w:cs="Times New Roman"/>
          <w:sz w:val="28"/>
          <w:szCs w:val="28"/>
        </w:rPr>
        <w:t>Володько</w:t>
      </w:r>
      <w:proofErr w:type="spellEnd"/>
      <w:r w:rsidR="00251911">
        <w:rPr>
          <w:rFonts w:ascii="Times New Roman" w:hAnsi="Times New Roman" w:cs="Times New Roman"/>
          <w:sz w:val="28"/>
          <w:szCs w:val="28"/>
        </w:rPr>
        <w:t>.</w:t>
      </w:r>
    </w:p>
    <w:p w:rsidR="00E62B99" w:rsidRPr="00E62B99" w:rsidRDefault="00E62B99" w:rsidP="009104C7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62B99" w:rsidRPr="00E62B99" w:rsidRDefault="00E62B99" w:rsidP="009104C7">
      <w:pPr>
        <w:pStyle w:val="ConsNormal"/>
        <w:widowControl/>
        <w:ind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E62B99" w:rsidRPr="00E62B99" w:rsidRDefault="00E62B99" w:rsidP="009104C7">
      <w:pPr>
        <w:pStyle w:val="ConsNormal"/>
        <w:widowControl/>
        <w:ind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E62B99" w:rsidRDefault="001E0DC9" w:rsidP="009104C7">
      <w:pPr>
        <w:pStyle w:val="ConsNonformat"/>
        <w:widowControl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32C7">
        <w:rPr>
          <w:rFonts w:ascii="Times New Roman" w:hAnsi="Times New Roman" w:cs="Times New Roman"/>
          <w:sz w:val="28"/>
          <w:szCs w:val="28"/>
        </w:rPr>
        <w:t>Г</w:t>
      </w:r>
      <w:r w:rsidR="00AB46DD">
        <w:rPr>
          <w:rFonts w:ascii="Times New Roman" w:hAnsi="Times New Roman" w:cs="Times New Roman"/>
          <w:sz w:val="28"/>
          <w:szCs w:val="28"/>
        </w:rPr>
        <w:t>лав</w:t>
      </w:r>
      <w:r w:rsidR="003B32C7">
        <w:rPr>
          <w:rFonts w:ascii="Times New Roman" w:hAnsi="Times New Roman" w:cs="Times New Roman"/>
          <w:sz w:val="28"/>
          <w:szCs w:val="28"/>
        </w:rPr>
        <w:t>а</w:t>
      </w:r>
      <w:r w:rsidR="00AB46DD">
        <w:rPr>
          <w:rFonts w:ascii="Times New Roman" w:hAnsi="Times New Roman" w:cs="Times New Roman"/>
          <w:sz w:val="28"/>
          <w:szCs w:val="28"/>
        </w:rPr>
        <w:t xml:space="preserve"> </w:t>
      </w:r>
      <w:r w:rsidR="003B32C7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AB46DD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</w:t>
      </w:r>
      <w:proofErr w:type="spellStart"/>
      <w:r w:rsidR="003B32C7">
        <w:rPr>
          <w:rFonts w:ascii="Times New Roman" w:hAnsi="Times New Roman" w:cs="Times New Roman"/>
          <w:sz w:val="28"/>
          <w:szCs w:val="28"/>
        </w:rPr>
        <w:t>П</w:t>
      </w:r>
      <w:r w:rsidR="00AB46DD">
        <w:rPr>
          <w:rFonts w:ascii="Times New Roman" w:hAnsi="Times New Roman" w:cs="Times New Roman"/>
          <w:sz w:val="28"/>
          <w:szCs w:val="28"/>
        </w:rPr>
        <w:t>.</w:t>
      </w:r>
      <w:r w:rsidR="003B32C7">
        <w:rPr>
          <w:rFonts w:ascii="Times New Roman" w:hAnsi="Times New Roman" w:cs="Times New Roman"/>
          <w:sz w:val="28"/>
          <w:szCs w:val="28"/>
        </w:rPr>
        <w:t>В</w:t>
      </w:r>
      <w:r w:rsidR="00AB46D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B32C7">
        <w:rPr>
          <w:rFonts w:ascii="Times New Roman" w:hAnsi="Times New Roman" w:cs="Times New Roman"/>
          <w:sz w:val="28"/>
          <w:szCs w:val="28"/>
        </w:rPr>
        <w:t>Разумный</w:t>
      </w:r>
      <w:proofErr w:type="spellEnd"/>
      <w:proofErr w:type="gramEnd"/>
    </w:p>
    <w:p w:rsidR="00AB46DD" w:rsidRDefault="00AB46DD" w:rsidP="009104C7">
      <w:pPr>
        <w:pStyle w:val="ConsNonformat"/>
        <w:widowControl/>
        <w:ind w:hanging="142"/>
        <w:rPr>
          <w:rFonts w:ascii="Times New Roman" w:hAnsi="Times New Roman" w:cs="Times New Roman"/>
          <w:sz w:val="28"/>
          <w:szCs w:val="28"/>
        </w:rPr>
      </w:pPr>
    </w:p>
    <w:p w:rsidR="00AB46DD" w:rsidRPr="001E6D88" w:rsidRDefault="001E0DC9" w:rsidP="009104C7">
      <w:pPr>
        <w:pStyle w:val="ConsNonformat"/>
        <w:widowControl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46DD" w:rsidRPr="001E6D88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="001E6D88" w:rsidRPr="001E6D88">
        <w:rPr>
          <w:rFonts w:ascii="Times New Roman" w:hAnsi="Times New Roman" w:cs="Times New Roman"/>
          <w:sz w:val="24"/>
          <w:szCs w:val="24"/>
        </w:rPr>
        <w:t>Е</w:t>
      </w:r>
      <w:r w:rsidR="00AB46DD" w:rsidRPr="001E6D88">
        <w:rPr>
          <w:rFonts w:ascii="Times New Roman" w:hAnsi="Times New Roman" w:cs="Times New Roman"/>
          <w:sz w:val="24"/>
          <w:szCs w:val="24"/>
        </w:rPr>
        <w:t>.А.</w:t>
      </w:r>
      <w:r w:rsidR="001E6D88" w:rsidRPr="001E6D88">
        <w:rPr>
          <w:rFonts w:ascii="Times New Roman" w:hAnsi="Times New Roman" w:cs="Times New Roman"/>
          <w:sz w:val="24"/>
          <w:szCs w:val="24"/>
        </w:rPr>
        <w:t>Курдюмова</w:t>
      </w:r>
      <w:proofErr w:type="spellEnd"/>
    </w:p>
    <w:p w:rsidR="00AB46DD" w:rsidRPr="00AB46DD" w:rsidRDefault="001E0DC9" w:rsidP="009104C7">
      <w:pPr>
        <w:pStyle w:val="ConsNonformat"/>
        <w:widowControl/>
        <w:ind w:hanging="142"/>
        <w:rPr>
          <w:rFonts w:ascii="Times New Roman" w:hAnsi="Times New Roman" w:cs="Times New Roman"/>
          <w:sz w:val="24"/>
          <w:szCs w:val="24"/>
        </w:rPr>
      </w:pPr>
      <w:r w:rsidRPr="001E6D88">
        <w:rPr>
          <w:rFonts w:ascii="Times New Roman" w:hAnsi="Times New Roman" w:cs="Times New Roman"/>
          <w:sz w:val="24"/>
          <w:szCs w:val="24"/>
        </w:rPr>
        <w:t xml:space="preserve">  </w:t>
      </w:r>
      <w:r w:rsidR="00AB46DD" w:rsidRPr="001E6D88">
        <w:rPr>
          <w:rFonts w:ascii="Times New Roman" w:hAnsi="Times New Roman" w:cs="Times New Roman"/>
          <w:sz w:val="24"/>
          <w:szCs w:val="24"/>
        </w:rPr>
        <w:t>тел. 3-</w:t>
      </w:r>
      <w:r w:rsidR="001E6D88" w:rsidRPr="001E6D88">
        <w:rPr>
          <w:rFonts w:ascii="Times New Roman" w:hAnsi="Times New Roman" w:cs="Times New Roman"/>
          <w:sz w:val="24"/>
          <w:szCs w:val="24"/>
        </w:rPr>
        <w:t>37</w:t>
      </w:r>
      <w:r w:rsidR="00AB46DD" w:rsidRPr="001E6D88">
        <w:rPr>
          <w:rFonts w:ascii="Times New Roman" w:hAnsi="Times New Roman" w:cs="Times New Roman"/>
          <w:sz w:val="24"/>
          <w:szCs w:val="24"/>
        </w:rPr>
        <w:t>-</w:t>
      </w:r>
      <w:r w:rsidR="003B32C7" w:rsidRPr="001E6D88">
        <w:rPr>
          <w:rFonts w:ascii="Times New Roman" w:hAnsi="Times New Roman" w:cs="Times New Roman"/>
          <w:sz w:val="24"/>
          <w:szCs w:val="24"/>
        </w:rPr>
        <w:t>3</w:t>
      </w:r>
      <w:r w:rsidR="001E6D88" w:rsidRPr="001E6D88">
        <w:rPr>
          <w:rFonts w:ascii="Times New Roman" w:hAnsi="Times New Roman" w:cs="Times New Roman"/>
          <w:sz w:val="24"/>
          <w:szCs w:val="24"/>
        </w:rPr>
        <w:t>1</w:t>
      </w:r>
    </w:p>
    <w:p w:rsidR="00AB46DD" w:rsidRDefault="00AB46DD" w:rsidP="00E6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6DD" w:rsidRDefault="00AB46DD" w:rsidP="00E62B99">
      <w:pPr>
        <w:spacing w:after="0" w:line="240" w:lineRule="auto"/>
        <w:ind w:left="-426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9104C7" w:rsidRDefault="00AB46DD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42D15" w:rsidRDefault="00642D15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94D17" w:rsidRDefault="00994D1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642D15" w:rsidRDefault="00642D15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3B32C7" w:rsidRDefault="003B32C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3B32C7" w:rsidRDefault="003B32C7" w:rsidP="00AB46DD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AB46DD" w:rsidRDefault="003B32C7" w:rsidP="003B32C7">
      <w:pPr>
        <w:spacing w:after="0" w:line="240" w:lineRule="auto"/>
        <w:ind w:left="-426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AB46DD">
        <w:rPr>
          <w:rFonts w:ascii="Times New Roman" w:hAnsi="Times New Roman" w:cs="Times New Roman"/>
          <w:sz w:val="28"/>
          <w:szCs w:val="28"/>
        </w:rPr>
        <w:t>Приложение</w:t>
      </w:r>
    </w:p>
    <w:p w:rsidR="003B32C7" w:rsidRDefault="003B32C7" w:rsidP="003B32C7">
      <w:pPr>
        <w:spacing w:after="0" w:line="240" w:lineRule="auto"/>
        <w:ind w:left="-426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AB46D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46DD" w:rsidRDefault="003B32C7" w:rsidP="003B32C7">
      <w:pPr>
        <w:spacing w:after="0" w:line="240" w:lineRule="auto"/>
        <w:ind w:left="-426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городской </w:t>
      </w:r>
      <w:r w:rsidR="00AB46D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B46DD" w:rsidRDefault="00994D17" w:rsidP="003B32C7">
      <w:pPr>
        <w:spacing w:after="0" w:line="240" w:lineRule="auto"/>
        <w:ind w:left="-426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09.11.2021 г. № 868</w:t>
      </w:r>
    </w:p>
    <w:p w:rsidR="001E0DC9" w:rsidRDefault="001E0DC9" w:rsidP="003B32C7">
      <w:pPr>
        <w:spacing w:after="0" w:line="240" w:lineRule="auto"/>
        <w:ind w:left="-426" w:hanging="425"/>
        <w:jc w:val="center"/>
        <w:rPr>
          <w:rFonts w:ascii="Times New Roman" w:hAnsi="Times New Roman" w:cs="Times New Roman"/>
          <w:sz w:val="28"/>
          <w:szCs w:val="28"/>
        </w:rPr>
      </w:pPr>
    </w:p>
    <w:p w:rsidR="001E0DC9" w:rsidRDefault="001E0DC9" w:rsidP="003B32C7">
      <w:pPr>
        <w:spacing w:after="0" w:line="240" w:lineRule="auto"/>
        <w:ind w:left="-426" w:hanging="425"/>
        <w:jc w:val="center"/>
        <w:rPr>
          <w:rFonts w:ascii="Times New Roman" w:hAnsi="Times New Roman" w:cs="Times New Roman"/>
          <w:sz w:val="28"/>
          <w:szCs w:val="28"/>
        </w:rPr>
      </w:pPr>
    </w:p>
    <w:p w:rsidR="008C3BC2" w:rsidRPr="00E62B99" w:rsidRDefault="008C3BC2" w:rsidP="00E62B99">
      <w:pPr>
        <w:spacing w:after="0" w:line="240" w:lineRule="auto"/>
        <w:ind w:left="-426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8C3BC2" w:rsidRPr="00255655" w:rsidRDefault="007A044B" w:rsidP="008C3BC2">
      <w:pPr>
        <w:pStyle w:val="ConsNormal"/>
        <w:ind w:left="-426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655">
        <w:rPr>
          <w:rFonts w:ascii="Times New Roman" w:hAnsi="Times New Roman" w:cs="Times New Roman"/>
          <w:b/>
          <w:sz w:val="28"/>
          <w:szCs w:val="28"/>
        </w:rPr>
        <w:t>П</w:t>
      </w:r>
      <w:r w:rsidR="008C3BC2" w:rsidRPr="00255655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3B32C7" w:rsidRPr="003B32C7" w:rsidRDefault="003B32C7" w:rsidP="003B32C7">
      <w:pPr>
        <w:pStyle w:val="ConsNormal"/>
        <w:ind w:left="-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2C7">
        <w:rPr>
          <w:rFonts w:ascii="Times New Roman" w:hAnsi="Times New Roman" w:cs="Times New Roman"/>
          <w:b/>
          <w:sz w:val="28"/>
          <w:szCs w:val="28"/>
        </w:rPr>
        <w:t xml:space="preserve"> разработки, корректировки, осуществления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2C7">
        <w:rPr>
          <w:rFonts w:ascii="Times New Roman" w:hAnsi="Times New Roman" w:cs="Times New Roman"/>
          <w:b/>
          <w:sz w:val="28"/>
          <w:szCs w:val="28"/>
        </w:rPr>
        <w:t>мониторинга  и  контроля  реализации   прогноза    социально-экономического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2C7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proofErr w:type="spellStart"/>
      <w:r w:rsidRPr="003B32C7">
        <w:rPr>
          <w:rFonts w:ascii="Times New Roman" w:hAnsi="Times New Roman" w:cs="Times New Roman"/>
          <w:b/>
          <w:sz w:val="28"/>
          <w:szCs w:val="28"/>
        </w:rPr>
        <w:t>Новозыбковского</w:t>
      </w:r>
      <w:proofErr w:type="spellEnd"/>
      <w:r w:rsidRPr="003B32C7">
        <w:rPr>
          <w:rFonts w:ascii="Times New Roman" w:hAnsi="Times New Roman" w:cs="Times New Roman"/>
          <w:b/>
          <w:sz w:val="28"/>
          <w:szCs w:val="28"/>
        </w:rPr>
        <w:t xml:space="preserve"> городского округа    Брянской    области   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2C7">
        <w:rPr>
          <w:rFonts w:ascii="Times New Roman" w:hAnsi="Times New Roman" w:cs="Times New Roman"/>
          <w:b/>
          <w:sz w:val="28"/>
          <w:szCs w:val="28"/>
        </w:rPr>
        <w:t>среднесрочный период</w:t>
      </w:r>
    </w:p>
    <w:p w:rsidR="00E62B99" w:rsidRPr="00255655" w:rsidRDefault="00E62B99" w:rsidP="00E62B99">
      <w:pPr>
        <w:spacing w:after="0" w:line="240" w:lineRule="auto"/>
        <w:ind w:left="-426" w:hanging="425"/>
        <w:jc w:val="center"/>
        <w:rPr>
          <w:rFonts w:ascii="Times New Roman" w:hAnsi="Times New Roman" w:cs="Times New Roman"/>
          <w:sz w:val="28"/>
          <w:szCs w:val="28"/>
        </w:rPr>
      </w:pPr>
    </w:p>
    <w:p w:rsidR="00E62B99" w:rsidRPr="00255655" w:rsidRDefault="00E62B99" w:rsidP="00E62B99">
      <w:pPr>
        <w:pStyle w:val="a3"/>
        <w:numPr>
          <w:ilvl w:val="0"/>
          <w:numId w:val="6"/>
        </w:numPr>
        <w:ind w:left="-426" w:hanging="425"/>
        <w:jc w:val="center"/>
        <w:rPr>
          <w:b/>
          <w:sz w:val="28"/>
          <w:szCs w:val="28"/>
          <w:lang w:val="en-US"/>
        </w:rPr>
      </w:pPr>
      <w:r w:rsidRPr="00255655">
        <w:rPr>
          <w:b/>
          <w:sz w:val="28"/>
          <w:szCs w:val="28"/>
        </w:rPr>
        <w:t>Общие положения</w:t>
      </w:r>
    </w:p>
    <w:p w:rsidR="00E62B99" w:rsidRPr="00255655" w:rsidRDefault="00E62B99" w:rsidP="00E62B99">
      <w:pPr>
        <w:spacing w:after="0" w:line="240" w:lineRule="auto"/>
        <w:ind w:left="-426" w:hanging="425"/>
        <w:jc w:val="center"/>
        <w:rPr>
          <w:rFonts w:ascii="Times New Roman" w:hAnsi="Times New Roman" w:cs="Times New Roman"/>
          <w:sz w:val="28"/>
          <w:szCs w:val="28"/>
        </w:rPr>
      </w:pPr>
    </w:p>
    <w:p w:rsidR="009278DA" w:rsidRPr="00545DDD" w:rsidRDefault="007D4D29" w:rsidP="009278DA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5655">
        <w:rPr>
          <w:rFonts w:ascii="Times New Roman" w:hAnsi="Times New Roman" w:cs="Times New Roman"/>
          <w:sz w:val="28"/>
          <w:szCs w:val="28"/>
        </w:rPr>
        <w:t xml:space="preserve">  </w:t>
      </w:r>
      <w:r w:rsidR="007A044B" w:rsidRPr="00255655">
        <w:rPr>
          <w:rFonts w:ascii="Times New Roman" w:hAnsi="Times New Roman" w:cs="Times New Roman"/>
          <w:sz w:val="28"/>
          <w:szCs w:val="28"/>
        </w:rPr>
        <w:t xml:space="preserve">1. </w:t>
      </w:r>
      <w:r w:rsidR="009278DA" w:rsidRPr="00545DDD">
        <w:rPr>
          <w:rFonts w:ascii="Times New Roman" w:hAnsi="Times New Roman" w:cs="Times New Roman"/>
          <w:sz w:val="28"/>
          <w:szCs w:val="28"/>
        </w:rPr>
        <w:t>Настоящий Порядок определяет общие правила разработки, корректировки, осуществления мониторинга и контроля реализации прогноза социально-экономического развития</w:t>
      </w:r>
      <w:r w:rsidR="00642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15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642D1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9278DA" w:rsidRPr="00545DDD">
        <w:rPr>
          <w:rFonts w:ascii="Times New Roman" w:hAnsi="Times New Roman" w:cs="Times New Roman"/>
          <w:sz w:val="28"/>
          <w:szCs w:val="28"/>
        </w:rPr>
        <w:t xml:space="preserve"> Брянской области на среднесрочный период (далее - среднесрочный прогноз).</w:t>
      </w:r>
    </w:p>
    <w:p w:rsidR="007F72F0" w:rsidRDefault="009278DA" w:rsidP="00975914">
      <w:pPr>
        <w:pStyle w:val="ConsPlusNormal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374D" w:rsidRDefault="009278DA" w:rsidP="00975914">
      <w:pPr>
        <w:pStyle w:val="ConsPlusNormal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45DDD">
        <w:rPr>
          <w:rFonts w:ascii="Times New Roman" w:hAnsi="Times New Roman" w:cs="Times New Roman"/>
          <w:sz w:val="28"/>
          <w:szCs w:val="28"/>
        </w:rPr>
        <w:t xml:space="preserve">2. Среднесрочный прогноз разрабатывается ежегодно на очередной финансовый год и плановый период на основе прогноза социально-экономического развития </w:t>
      </w:r>
      <w:r w:rsidR="00642D15" w:rsidRPr="00545DDD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545DDD">
        <w:rPr>
          <w:rFonts w:ascii="Times New Roman" w:hAnsi="Times New Roman" w:cs="Times New Roman"/>
          <w:sz w:val="28"/>
          <w:szCs w:val="28"/>
        </w:rPr>
        <w:t xml:space="preserve"> на среднесрочный период, </w:t>
      </w:r>
      <w:r w:rsidR="00642D15">
        <w:rPr>
          <w:rFonts w:ascii="Times New Roman" w:hAnsi="Times New Roman" w:cs="Times New Roman"/>
          <w:sz w:val="28"/>
          <w:szCs w:val="28"/>
        </w:rPr>
        <w:t>с</w:t>
      </w:r>
      <w:r w:rsidRPr="00545DDD">
        <w:rPr>
          <w:rFonts w:ascii="Times New Roman" w:hAnsi="Times New Roman" w:cs="Times New Roman"/>
          <w:sz w:val="28"/>
          <w:szCs w:val="28"/>
        </w:rPr>
        <w:t>тратегии социально-экономического развития</w:t>
      </w:r>
      <w:r w:rsidR="00975914">
        <w:rPr>
          <w:rFonts w:ascii="Times New Roman" w:hAnsi="Times New Roman" w:cs="Times New Roman"/>
          <w:sz w:val="28"/>
          <w:szCs w:val="28"/>
        </w:rPr>
        <w:t xml:space="preserve"> </w:t>
      </w:r>
      <w:r w:rsidR="00057D03" w:rsidRPr="00057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  <w:r w:rsidRPr="00545DDD">
        <w:rPr>
          <w:rFonts w:ascii="Times New Roman" w:hAnsi="Times New Roman" w:cs="Times New Roman"/>
          <w:sz w:val="28"/>
          <w:szCs w:val="28"/>
        </w:rPr>
        <w:t xml:space="preserve">, с учетом основных направлений бюджетной и налоговой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545DDD">
        <w:rPr>
          <w:rFonts w:ascii="Times New Roman" w:hAnsi="Times New Roman" w:cs="Times New Roman"/>
          <w:sz w:val="28"/>
          <w:szCs w:val="28"/>
        </w:rPr>
        <w:t xml:space="preserve">Брянской области, а также на основе информации, представляемой </w:t>
      </w:r>
      <w:r w:rsidR="003F78E3">
        <w:rPr>
          <w:rFonts w:ascii="Times New Roman" w:hAnsi="Times New Roman" w:cs="Times New Roman"/>
          <w:sz w:val="28"/>
          <w:szCs w:val="28"/>
        </w:rPr>
        <w:t xml:space="preserve">учреждениями, структурными </w:t>
      </w:r>
      <w:r w:rsidR="00975914">
        <w:rPr>
          <w:rFonts w:ascii="Times New Roman" w:hAnsi="Times New Roman" w:cs="Times New Roman"/>
          <w:sz w:val="28"/>
          <w:szCs w:val="28"/>
        </w:rPr>
        <w:t xml:space="preserve">подразделениями </w:t>
      </w:r>
      <w:proofErr w:type="spellStart"/>
      <w:r w:rsidR="00975914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975914">
        <w:rPr>
          <w:rFonts w:ascii="Times New Roman" w:hAnsi="Times New Roman" w:cs="Times New Roman"/>
          <w:sz w:val="28"/>
          <w:szCs w:val="28"/>
        </w:rPr>
        <w:t xml:space="preserve"> городской администрации, </w:t>
      </w:r>
      <w:r w:rsidR="00975914" w:rsidRPr="00975914">
        <w:rPr>
          <w:rFonts w:ascii="Times New Roman" w:hAnsi="Times New Roman" w:cs="Times New Roman"/>
          <w:sz w:val="28"/>
          <w:szCs w:val="28"/>
        </w:rPr>
        <w:t xml:space="preserve">хозяйствующими субъектами </w:t>
      </w:r>
      <w:r w:rsidR="00975914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Start"/>
      <w:r w:rsidR="0097591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F72F0" w:rsidRDefault="00975914" w:rsidP="00642D15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D1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75914" w:rsidRDefault="007F72F0" w:rsidP="00642D15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2D15">
        <w:rPr>
          <w:rFonts w:ascii="Times New Roman" w:hAnsi="Times New Roman" w:cs="Times New Roman"/>
          <w:sz w:val="28"/>
          <w:szCs w:val="28"/>
        </w:rPr>
        <w:t xml:space="preserve">   </w:t>
      </w:r>
      <w:r w:rsidR="007D4D29" w:rsidRPr="00255655">
        <w:rPr>
          <w:rFonts w:ascii="Times New Roman" w:hAnsi="Times New Roman" w:cs="Times New Roman"/>
          <w:sz w:val="28"/>
          <w:szCs w:val="28"/>
        </w:rPr>
        <w:t>3.</w:t>
      </w:r>
      <w:r w:rsidR="00975914" w:rsidRPr="00975914">
        <w:rPr>
          <w:rFonts w:ascii="Times New Roman" w:hAnsi="Times New Roman" w:cs="Times New Roman"/>
          <w:sz w:val="28"/>
          <w:szCs w:val="28"/>
        </w:rPr>
        <w:t xml:space="preserve"> </w:t>
      </w:r>
      <w:r w:rsidR="00975914" w:rsidRPr="00545DDD">
        <w:rPr>
          <w:rFonts w:ascii="Times New Roman" w:hAnsi="Times New Roman" w:cs="Times New Roman"/>
          <w:sz w:val="28"/>
          <w:szCs w:val="28"/>
        </w:rPr>
        <w:t>Среднесрочный прогноз разрабатывается на вариативной основе на период от 3 до 6 лет включительно</w:t>
      </w:r>
      <w:r w:rsidR="00975914">
        <w:rPr>
          <w:sz w:val="28"/>
          <w:szCs w:val="28"/>
        </w:rPr>
        <w:t>.</w:t>
      </w:r>
    </w:p>
    <w:p w:rsidR="007F72F0" w:rsidRDefault="00975914" w:rsidP="00642D15">
      <w:pPr>
        <w:pStyle w:val="ConsPlusNormal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0C77">
        <w:rPr>
          <w:rFonts w:ascii="Times New Roman" w:hAnsi="Times New Roman" w:cs="Times New Roman"/>
          <w:sz w:val="28"/>
          <w:szCs w:val="28"/>
        </w:rPr>
        <w:t xml:space="preserve">  </w:t>
      </w:r>
      <w:r w:rsidR="00E26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914" w:rsidRDefault="007F72F0" w:rsidP="00642D15">
      <w:pPr>
        <w:pStyle w:val="ConsPlusNormal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2661F">
        <w:rPr>
          <w:rFonts w:ascii="Times New Roman" w:hAnsi="Times New Roman" w:cs="Times New Roman"/>
          <w:sz w:val="28"/>
          <w:szCs w:val="28"/>
        </w:rPr>
        <w:t xml:space="preserve">  </w:t>
      </w:r>
      <w:r w:rsidR="00975914">
        <w:rPr>
          <w:rFonts w:ascii="Times New Roman" w:hAnsi="Times New Roman" w:cs="Times New Roman"/>
          <w:sz w:val="28"/>
          <w:szCs w:val="28"/>
        </w:rPr>
        <w:t>4</w:t>
      </w:r>
      <w:r w:rsidR="00975914" w:rsidRPr="00545DDD">
        <w:rPr>
          <w:rFonts w:ascii="Times New Roman" w:hAnsi="Times New Roman" w:cs="Times New Roman"/>
          <w:sz w:val="28"/>
          <w:szCs w:val="28"/>
        </w:rPr>
        <w:t xml:space="preserve">. Ответственным за разработку среднесрочного прогноза является </w:t>
      </w:r>
      <w:r w:rsidR="00975914">
        <w:rPr>
          <w:rFonts w:ascii="Times New Roman" w:hAnsi="Times New Roman" w:cs="Times New Roman"/>
          <w:sz w:val="28"/>
          <w:szCs w:val="28"/>
        </w:rPr>
        <w:t>отдел</w:t>
      </w:r>
      <w:r w:rsidR="00975914" w:rsidRPr="00545DDD">
        <w:rPr>
          <w:rFonts w:ascii="Times New Roman" w:hAnsi="Times New Roman" w:cs="Times New Roman"/>
          <w:sz w:val="28"/>
          <w:szCs w:val="28"/>
        </w:rPr>
        <w:t xml:space="preserve"> экономического развития </w:t>
      </w:r>
      <w:proofErr w:type="spellStart"/>
      <w:r w:rsidR="00975914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975914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="00642D15">
        <w:rPr>
          <w:rFonts w:ascii="Times New Roman" w:hAnsi="Times New Roman" w:cs="Times New Roman"/>
          <w:sz w:val="28"/>
          <w:szCs w:val="28"/>
        </w:rPr>
        <w:t xml:space="preserve"> (далее – отдел экономического развития)</w:t>
      </w:r>
      <w:r w:rsidR="00057D03">
        <w:rPr>
          <w:rFonts w:ascii="Times New Roman" w:hAnsi="Times New Roman" w:cs="Times New Roman"/>
          <w:sz w:val="28"/>
          <w:szCs w:val="28"/>
        </w:rPr>
        <w:t>.</w:t>
      </w:r>
    </w:p>
    <w:p w:rsidR="007F72F0" w:rsidRDefault="00E2661F" w:rsidP="00030C77">
      <w:pPr>
        <w:spacing w:after="0" w:line="240" w:lineRule="auto"/>
        <w:ind w:left="-426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0EF5" w:rsidRPr="00255655" w:rsidRDefault="007F72F0" w:rsidP="00030C77">
      <w:pPr>
        <w:spacing w:after="0" w:line="240" w:lineRule="auto"/>
        <w:ind w:left="-426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914">
        <w:rPr>
          <w:rFonts w:ascii="Times New Roman" w:hAnsi="Times New Roman" w:cs="Times New Roman"/>
          <w:sz w:val="28"/>
          <w:szCs w:val="28"/>
        </w:rPr>
        <w:t>5</w:t>
      </w:r>
      <w:r w:rsidR="00975914" w:rsidRPr="00545DDD">
        <w:rPr>
          <w:rFonts w:ascii="Times New Roman" w:hAnsi="Times New Roman" w:cs="Times New Roman"/>
          <w:sz w:val="28"/>
          <w:szCs w:val="28"/>
        </w:rPr>
        <w:t xml:space="preserve">. Участниками разработки среднесрочного прогноза являются </w:t>
      </w:r>
      <w:r w:rsidR="00A30EF5" w:rsidRPr="00545DDD">
        <w:rPr>
          <w:rFonts w:ascii="Times New Roman" w:hAnsi="Times New Roman" w:cs="Times New Roman"/>
          <w:sz w:val="28"/>
          <w:szCs w:val="28"/>
        </w:rPr>
        <w:t xml:space="preserve"> </w:t>
      </w:r>
      <w:r w:rsidR="00A30EF5" w:rsidRPr="00255655">
        <w:rPr>
          <w:rFonts w:ascii="Times New Roman" w:hAnsi="Times New Roman" w:cs="Times New Roman"/>
          <w:sz w:val="28"/>
          <w:szCs w:val="28"/>
        </w:rPr>
        <w:t xml:space="preserve">органы  местного самоуправления </w:t>
      </w:r>
      <w:proofErr w:type="spellStart"/>
      <w:r w:rsidR="00A30EF5" w:rsidRPr="00255655">
        <w:rPr>
          <w:rFonts w:ascii="Times New Roman" w:hAnsi="Times New Roman" w:cs="Times New Roman"/>
          <w:sz w:val="28"/>
          <w:szCs w:val="28"/>
        </w:rPr>
        <w:t>Новозыбков</w:t>
      </w:r>
      <w:r w:rsidR="00A30EF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30EF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30EF5" w:rsidRPr="00255655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A30EF5">
        <w:rPr>
          <w:rFonts w:ascii="Times New Roman" w:hAnsi="Times New Roman" w:cs="Times New Roman"/>
          <w:sz w:val="28"/>
          <w:szCs w:val="28"/>
        </w:rPr>
        <w:t>,  предприятия,</w:t>
      </w:r>
      <w:r w:rsidR="00A30EF5" w:rsidRPr="0025565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A30EF5">
        <w:rPr>
          <w:rFonts w:ascii="Times New Roman" w:hAnsi="Times New Roman" w:cs="Times New Roman"/>
          <w:sz w:val="28"/>
          <w:szCs w:val="28"/>
        </w:rPr>
        <w:t xml:space="preserve"> и учреждения</w:t>
      </w:r>
      <w:r w:rsidR="00A30EF5" w:rsidRPr="00255655">
        <w:rPr>
          <w:rFonts w:ascii="Times New Roman" w:hAnsi="Times New Roman" w:cs="Times New Roman"/>
          <w:sz w:val="28"/>
          <w:szCs w:val="28"/>
        </w:rPr>
        <w:t xml:space="preserve">, принимающие участие в разработке прогноза социально-экономического развития, и другие организации, осуществляющие деятельность на территории  </w:t>
      </w:r>
      <w:r w:rsidR="00A30EF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30EF5" w:rsidRPr="0025565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F72F0" w:rsidRDefault="007F72F0" w:rsidP="00030C7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0C77" w:rsidRPr="00545DDD" w:rsidRDefault="00057D03" w:rsidP="00030C7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0C77" w:rsidRPr="00545DDD">
        <w:rPr>
          <w:rFonts w:ascii="Times New Roman" w:hAnsi="Times New Roman" w:cs="Times New Roman"/>
          <w:sz w:val="28"/>
          <w:szCs w:val="28"/>
        </w:rPr>
        <w:t>. Среднесрочный прогноз содержит:</w:t>
      </w:r>
    </w:p>
    <w:p w:rsidR="00030C77" w:rsidRPr="00545DDD" w:rsidRDefault="00030C77" w:rsidP="00030C7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DDD">
        <w:rPr>
          <w:rFonts w:ascii="Times New Roman" w:hAnsi="Times New Roman" w:cs="Times New Roman"/>
          <w:sz w:val="28"/>
          <w:szCs w:val="28"/>
        </w:rPr>
        <w:t xml:space="preserve">оценку достигнутого уровня социально-экономического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45DDD">
        <w:rPr>
          <w:rFonts w:ascii="Times New Roman" w:hAnsi="Times New Roman" w:cs="Times New Roman"/>
          <w:sz w:val="28"/>
          <w:szCs w:val="28"/>
        </w:rPr>
        <w:t>;</w:t>
      </w:r>
    </w:p>
    <w:p w:rsidR="00030C77" w:rsidRPr="00545DDD" w:rsidRDefault="00030C77" w:rsidP="00030C7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DDD">
        <w:rPr>
          <w:rFonts w:ascii="Times New Roman" w:hAnsi="Times New Roman" w:cs="Times New Roman"/>
          <w:sz w:val="28"/>
          <w:szCs w:val="28"/>
        </w:rPr>
        <w:t xml:space="preserve">оценку факторов и ограничений экономического роста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45DDD">
        <w:rPr>
          <w:rFonts w:ascii="Times New Roman" w:hAnsi="Times New Roman" w:cs="Times New Roman"/>
          <w:sz w:val="28"/>
          <w:szCs w:val="28"/>
        </w:rPr>
        <w:t>;</w:t>
      </w:r>
    </w:p>
    <w:p w:rsidR="00030C77" w:rsidRPr="00545DDD" w:rsidRDefault="00030C77" w:rsidP="00030C7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DDD">
        <w:rPr>
          <w:rFonts w:ascii="Times New Roman" w:hAnsi="Times New Roman" w:cs="Times New Roman"/>
          <w:sz w:val="28"/>
          <w:szCs w:val="28"/>
        </w:rPr>
        <w:t>оценку факторов и ограничений на среднесрочный период;</w:t>
      </w:r>
    </w:p>
    <w:p w:rsidR="00030C77" w:rsidRPr="00545DDD" w:rsidRDefault="00030C77" w:rsidP="00030C7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DDD">
        <w:rPr>
          <w:rFonts w:ascii="Times New Roman" w:hAnsi="Times New Roman" w:cs="Times New Roman"/>
          <w:sz w:val="28"/>
          <w:szCs w:val="28"/>
        </w:rPr>
        <w:t xml:space="preserve">направления социально-экономического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45DDD">
        <w:rPr>
          <w:rFonts w:ascii="Times New Roman" w:hAnsi="Times New Roman" w:cs="Times New Roman"/>
          <w:sz w:val="28"/>
          <w:szCs w:val="28"/>
        </w:rPr>
        <w:t xml:space="preserve"> и целевые показатели одного или нескольких вариантов среднесрочного прогноза, включая количественные показатели и качественные характеристики социально-экономического развития;</w:t>
      </w:r>
    </w:p>
    <w:p w:rsidR="00030C77" w:rsidRPr="00545DDD" w:rsidRDefault="00030C77" w:rsidP="00642D15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5DDD">
        <w:rPr>
          <w:rFonts w:ascii="Times New Roman" w:hAnsi="Times New Roman" w:cs="Times New Roman"/>
          <w:sz w:val="28"/>
          <w:szCs w:val="28"/>
        </w:rPr>
        <w:t xml:space="preserve">основные параметры </w:t>
      </w:r>
      <w:r w:rsidR="007733F3">
        <w:rPr>
          <w:rFonts w:ascii="Times New Roman" w:hAnsi="Times New Roman" w:cs="Times New Roman"/>
          <w:sz w:val="28"/>
          <w:szCs w:val="28"/>
        </w:rPr>
        <w:t>муниципальных</w:t>
      </w:r>
      <w:r w:rsidRPr="00545DDD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45DDD">
        <w:rPr>
          <w:rFonts w:ascii="Times New Roman" w:hAnsi="Times New Roman" w:cs="Times New Roman"/>
          <w:sz w:val="28"/>
          <w:szCs w:val="28"/>
        </w:rPr>
        <w:t>.</w:t>
      </w:r>
    </w:p>
    <w:p w:rsidR="007F72F0" w:rsidRDefault="007F72F0" w:rsidP="00642D15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C77" w:rsidRDefault="007F72F0" w:rsidP="00642D15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57D03">
        <w:rPr>
          <w:rFonts w:ascii="Times New Roman" w:hAnsi="Times New Roman" w:cs="Times New Roman"/>
          <w:sz w:val="28"/>
          <w:szCs w:val="28"/>
        </w:rPr>
        <w:t>7</w:t>
      </w:r>
      <w:r w:rsidR="00030C77" w:rsidRPr="00545DDD">
        <w:rPr>
          <w:rFonts w:ascii="Times New Roman" w:hAnsi="Times New Roman" w:cs="Times New Roman"/>
          <w:sz w:val="28"/>
          <w:szCs w:val="28"/>
        </w:rPr>
        <w:t xml:space="preserve">. Среднесрочный прогноз утверждается (одобряется) </w:t>
      </w:r>
      <w:proofErr w:type="spellStart"/>
      <w:r w:rsidR="00030C77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030C77">
        <w:rPr>
          <w:rFonts w:ascii="Times New Roman" w:hAnsi="Times New Roman" w:cs="Times New Roman"/>
          <w:sz w:val="28"/>
          <w:szCs w:val="28"/>
        </w:rPr>
        <w:t xml:space="preserve"> городской администрацией  </w:t>
      </w:r>
      <w:r w:rsidR="00030C77" w:rsidRPr="00545DDD">
        <w:rPr>
          <w:rFonts w:ascii="Times New Roman" w:hAnsi="Times New Roman" w:cs="Times New Roman"/>
          <w:sz w:val="28"/>
          <w:szCs w:val="28"/>
        </w:rPr>
        <w:t>Брянской области.</w:t>
      </w:r>
    </w:p>
    <w:p w:rsidR="00F521EF" w:rsidRPr="00545DDD" w:rsidRDefault="00F521EF" w:rsidP="00030C77">
      <w:pPr>
        <w:pStyle w:val="ConsPlusNormal"/>
        <w:spacing w:before="220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0C77" w:rsidRPr="00545DDD" w:rsidRDefault="00030C77" w:rsidP="00030C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5DDD">
        <w:rPr>
          <w:rFonts w:ascii="Times New Roman" w:hAnsi="Times New Roman" w:cs="Times New Roman"/>
          <w:sz w:val="28"/>
          <w:szCs w:val="28"/>
        </w:rPr>
        <w:t>II. Разработка среднесрочного прогноза</w:t>
      </w:r>
    </w:p>
    <w:p w:rsidR="00030C77" w:rsidRPr="00545DDD" w:rsidRDefault="00030C77" w:rsidP="00030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0C77" w:rsidRPr="00545DDD" w:rsidRDefault="00057D03" w:rsidP="00030C77">
      <w:pPr>
        <w:pStyle w:val="ConsPlusNormal"/>
        <w:ind w:left="-426" w:firstLine="966"/>
        <w:jc w:val="both"/>
        <w:rPr>
          <w:rFonts w:ascii="Times New Roman" w:hAnsi="Times New Roman" w:cs="Times New Roman"/>
          <w:sz w:val="28"/>
          <w:szCs w:val="28"/>
        </w:rPr>
      </w:pPr>
      <w:r w:rsidRPr="00057D03">
        <w:rPr>
          <w:rFonts w:ascii="Times New Roman" w:hAnsi="Times New Roman" w:cs="Times New Roman"/>
          <w:sz w:val="28"/>
          <w:szCs w:val="28"/>
        </w:rPr>
        <w:t>8</w:t>
      </w:r>
      <w:r w:rsidR="00030C77" w:rsidRPr="00057D03">
        <w:rPr>
          <w:rFonts w:ascii="Times New Roman" w:hAnsi="Times New Roman" w:cs="Times New Roman"/>
          <w:sz w:val="28"/>
          <w:szCs w:val="28"/>
        </w:rPr>
        <w:t xml:space="preserve">. </w:t>
      </w:r>
      <w:r w:rsidRPr="00057D03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030C77" w:rsidRPr="00057D03">
        <w:rPr>
          <w:rFonts w:ascii="Times New Roman" w:hAnsi="Times New Roman" w:cs="Times New Roman"/>
          <w:sz w:val="28"/>
          <w:szCs w:val="28"/>
        </w:rPr>
        <w:t xml:space="preserve"> среднесрочного прогноза </w:t>
      </w:r>
      <w:r w:rsidR="00642D15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</w:t>
      </w:r>
      <w:r w:rsidRPr="00057D03">
        <w:rPr>
          <w:rFonts w:ascii="Times New Roman" w:hAnsi="Times New Roman" w:cs="Times New Roman"/>
          <w:sz w:val="28"/>
          <w:szCs w:val="28"/>
        </w:rPr>
        <w:t xml:space="preserve"> использует </w:t>
      </w:r>
      <w:r w:rsidR="00030C77" w:rsidRPr="00057D03">
        <w:rPr>
          <w:rFonts w:ascii="Times New Roman" w:hAnsi="Times New Roman" w:cs="Times New Roman"/>
          <w:sz w:val="28"/>
          <w:szCs w:val="28"/>
        </w:rPr>
        <w:t xml:space="preserve">организационно-методические материалы, необходимые для разработки среднесрочного прогноза, </w:t>
      </w:r>
      <w:r w:rsidRPr="00057D03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ны</w:t>
      </w:r>
      <w:r w:rsidR="00963349">
        <w:rPr>
          <w:rFonts w:ascii="Times New Roman" w:hAnsi="Times New Roman" w:cs="Times New Roman"/>
          <w:sz w:val="28"/>
          <w:szCs w:val="28"/>
        </w:rPr>
        <w:t>е</w:t>
      </w:r>
      <w:r w:rsidR="00030C77" w:rsidRPr="00057D0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63349">
        <w:rPr>
          <w:rFonts w:ascii="Times New Roman" w:hAnsi="Times New Roman" w:cs="Times New Roman"/>
          <w:sz w:val="28"/>
          <w:szCs w:val="28"/>
        </w:rPr>
        <w:t>Д</w:t>
      </w:r>
      <w:r w:rsidR="00030C77" w:rsidRPr="00057D03">
        <w:rPr>
          <w:rFonts w:ascii="Times New Roman" w:hAnsi="Times New Roman" w:cs="Times New Roman"/>
          <w:sz w:val="28"/>
          <w:szCs w:val="28"/>
        </w:rPr>
        <w:t>епартамента</w:t>
      </w:r>
      <w:r w:rsidRPr="00057D03">
        <w:rPr>
          <w:rFonts w:ascii="Times New Roman" w:hAnsi="Times New Roman" w:cs="Times New Roman"/>
          <w:sz w:val="28"/>
          <w:szCs w:val="28"/>
        </w:rPr>
        <w:t xml:space="preserve"> экономического развития Брянской области</w:t>
      </w:r>
      <w:r w:rsidR="00030C77" w:rsidRPr="00057D03">
        <w:rPr>
          <w:rFonts w:ascii="Times New Roman" w:hAnsi="Times New Roman" w:cs="Times New Roman"/>
          <w:sz w:val="28"/>
          <w:szCs w:val="28"/>
        </w:rPr>
        <w:t xml:space="preserve"> в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"Интернет".</w:t>
      </w:r>
    </w:p>
    <w:p w:rsidR="00030C77" w:rsidRPr="00545DDD" w:rsidRDefault="00354BE0" w:rsidP="00030C77">
      <w:pPr>
        <w:pStyle w:val="ConsPlusNormal"/>
        <w:spacing w:before="220"/>
        <w:ind w:left="-426" w:firstLine="9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30C77" w:rsidRPr="00545D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30C77" w:rsidRPr="00545DDD">
        <w:rPr>
          <w:rFonts w:ascii="Times New Roman" w:hAnsi="Times New Roman" w:cs="Times New Roman"/>
          <w:sz w:val="28"/>
          <w:szCs w:val="28"/>
        </w:rPr>
        <w:t xml:space="preserve">Участники разработки среднесрочного прогноза осуществляют разработку основных показателей среднесрочного прогноза, подготовку пояснительных записок в сроки, установленные </w:t>
      </w:r>
      <w:r w:rsidR="00F521EF">
        <w:rPr>
          <w:rFonts w:ascii="Times New Roman" w:hAnsi="Times New Roman" w:cs="Times New Roman"/>
          <w:sz w:val="28"/>
          <w:szCs w:val="28"/>
        </w:rPr>
        <w:t>отделом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0C77" w:rsidRPr="00545DDD">
        <w:rPr>
          <w:rFonts w:ascii="Times New Roman" w:hAnsi="Times New Roman" w:cs="Times New Roman"/>
          <w:sz w:val="28"/>
          <w:szCs w:val="28"/>
        </w:rPr>
        <w:t xml:space="preserve"> в соответствии с регламентирующими документами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экономического развития Брянской области  </w:t>
      </w:r>
      <w:r w:rsidR="00030C77" w:rsidRPr="00545DDD">
        <w:rPr>
          <w:rFonts w:ascii="Times New Roman" w:hAnsi="Times New Roman" w:cs="Times New Roman"/>
          <w:sz w:val="28"/>
          <w:szCs w:val="28"/>
        </w:rPr>
        <w:t xml:space="preserve">и сроками формирования проекта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30C77" w:rsidRPr="00545DDD">
        <w:rPr>
          <w:rFonts w:ascii="Times New Roman" w:hAnsi="Times New Roman" w:cs="Times New Roman"/>
          <w:sz w:val="28"/>
          <w:szCs w:val="28"/>
        </w:rPr>
        <w:t xml:space="preserve"> бюджета.</w:t>
      </w:r>
      <w:proofErr w:type="gramEnd"/>
    </w:p>
    <w:p w:rsidR="00030C77" w:rsidRPr="00545DDD" w:rsidRDefault="00030C77" w:rsidP="00030C77">
      <w:pPr>
        <w:pStyle w:val="ConsPlusNormal"/>
        <w:spacing w:before="220"/>
        <w:ind w:left="-426" w:firstLine="966"/>
        <w:jc w:val="both"/>
        <w:rPr>
          <w:rFonts w:ascii="Times New Roman" w:hAnsi="Times New Roman" w:cs="Times New Roman"/>
          <w:sz w:val="28"/>
          <w:szCs w:val="28"/>
        </w:rPr>
      </w:pPr>
      <w:r w:rsidRPr="00545DDD">
        <w:rPr>
          <w:rFonts w:ascii="Times New Roman" w:hAnsi="Times New Roman" w:cs="Times New Roman"/>
          <w:sz w:val="28"/>
          <w:szCs w:val="28"/>
        </w:rPr>
        <w:t>1</w:t>
      </w:r>
      <w:r w:rsidR="00354BE0">
        <w:rPr>
          <w:rFonts w:ascii="Times New Roman" w:hAnsi="Times New Roman" w:cs="Times New Roman"/>
          <w:sz w:val="28"/>
          <w:szCs w:val="28"/>
        </w:rPr>
        <w:t>0</w:t>
      </w:r>
      <w:r w:rsidRPr="00545DDD">
        <w:rPr>
          <w:rFonts w:ascii="Times New Roman" w:hAnsi="Times New Roman" w:cs="Times New Roman"/>
          <w:sz w:val="28"/>
          <w:szCs w:val="28"/>
        </w:rPr>
        <w:t xml:space="preserve">. Территориальный орган Федеральной службы государственной статистики по Брянской области обеспечивает представление органам исполнительной власти </w:t>
      </w:r>
      <w:proofErr w:type="spellStart"/>
      <w:r w:rsidR="00354BE0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354BE0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545DDD">
        <w:rPr>
          <w:rFonts w:ascii="Times New Roman" w:hAnsi="Times New Roman" w:cs="Times New Roman"/>
          <w:sz w:val="28"/>
          <w:szCs w:val="28"/>
        </w:rPr>
        <w:t>необходимой статистической информации в соответствии с федеральным планом статистических работ для подготовки среднесрочного прогноза.</w:t>
      </w:r>
    </w:p>
    <w:p w:rsidR="00030C77" w:rsidRPr="00545DDD" w:rsidRDefault="00030C77" w:rsidP="00030C77">
      <w:pPr>
        <w:pStyle w:val="ConsPlusNormal"/>
        <w:spacing w:before="220"/>
        <w:ind w:left="-426" w:firstLine="966"/>
        <w:jc w:val="both"/>
        <w:rPr>
          <w:rFonts w:ascii="Times New Roman" w:hAnsi="Times New Roman" w:cs="Times New Roman"/>
          <w:sz w:val="28"/>
          <w:szCs w:val="28"/>
        </w:rPr>
      </w:pPr>
      <w:r w:rsidRPr="00545DDD">
        <w:rPr>
          <w:rFonts w:ascii="Times New Roman" w:hAnsi="Times New Roman" w:cs="Times New Roman"/>
          <w:sz w:val="28"/>
          <w:szCs w:val="28"/>
        </w:rPr>
        <w:t>1</w:t>
      </w:r>
      <w:r w:rsidR="00354BE0">
        <w:rPr>
          <w:rFonts w:ascii="Times New Roman" w:hAnsi="Times New Roman" w:cs="Times New Roman"/>
          <w:sz w:val="28"/>
          <w:szCs w:val="28"/>
        </w:rPr>
        <w:t>1</w:t>
      </w:r>
      <w:r w:rsidRPr="00545DDD">
        <w:rPr>
          <w:rFonts w:ascii="Times New Roman" w:hAnsi="Times New Roman" w:cs="Times New Roman"/>
          <w:sz w:val="28"/>
          <w:szCs w:val="28"/>
        </w:rPr>
        <w:t xml:space="preserve">. В состав информационно-аналитических материалов, представляемых в </w:t>
      </w:r>
      <w:r w:rsidR="00354BE0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</w:t>
      </w:r>
      <w:r w:rsidRPr="00545DDD">
        <w:rPr>
          <w:rFonts w:ascii="Times New Roman" w:hAnsi="Times New Roman" w:cs="Times New Roman"/>
          <w:sz w:val="28"/>
          <w:szCs w:val="28"/>
        </w:rPr>
        <w:t xml:space="preserve"> участниками разработки среднесрочного прогноза, входят:</w:t>
      </w:r>
    </w:p>
    <w:p w:rsidR="00030C77" w:rsidRPr="00545DDD" w:rsidRDefault="00030C77" w:rsidP="00030C77">
      <w:pPr>
        <w:pStyle w:val="ConsPlusNormal"/>
        <w:spacing w:before="220"/>
        <w:ind w:left="-426" w:firstLine="966"/>
        <w:jc w:val="both"/>
        <w:rPr>
          <w:rFonts w:ascii="Times New Roman" w:hAnsi="Times New Roman" w:cs="Times New Roman"/>
          <w:sz w:val="28"/>
          <w:szCs w:val="28"/>
        </w:rPr>
      </w:pPr>
      <w:r w:rsidRPr="00545DDD">
        <w:rPr>
          <w:rFonts w:ascii="Times New Roman" w:hAnsi="Times New Roman" w:cs="Times New Roman"/>
          <w:sz w:val="28"/>
          <w:szCs w:val="28"/>
        </w:rPr>
        <w:t>таблица с отчетными и прогнозируемыми значениями показателей, относящимися к их компетенции;</w:t>
      </w:r>
    </w:p>
    <w:p w:rsidR="00030C77" w:rsidRPr="00545DDD" w:rsidRDefault="00030C77" w:rsidP="00030C77">
      <w:pPr>
        <w:pStyle w:val="ConsPlusNormal"/>
        <w:spacing w:before="220"/>
        <w:ind w:left="-426" w:firstLine="966"/>
        <w:jc w:val="both"/>
        <w:rPr>
          <w:rFonts w:ascii="Times New Roman" w:hAnsi="Times New Roman" w:cs="Times New Roman"/>
          <w:sz w:val="28"/>
          <w:szCs w:val="28"/>
        </w:rPr>
      </w:pPr>
      <w:r w:rsidRPr="00545DDD">
        <w:rPr>
          <w:rFonts w:ascii="Times New Roman" w:hAnsi="Times New Roman" w:cs="Times New Roman"/>
          <w:sz w:val="28"/>
          <w:szCs w:val="28"/>
        </w:rPr>
        <w:t xml:space="preserve">пояснительная записка, содержащая краткий анализ достигнутого уровня развития с указанием причин </w:t>
      </w:r>
      <w:r w:rsidRPr="000E099C">
        <w:rPr>
          <w:rFonts w:ascii="Times New Roman" w:hAnsi="Times New Roman" w:cs="Times New Roman"/>
          <w:sz w:val="28"/>
          <w:szCs w:val="28"/>
        </w:rPr>
        <w:t>отклонения прогнозных значений от фактически достигнутых и факторо</w:t>
      </w:r>
      <w:r w:rsidRPr="00545DDD">
        <w:rPr>
          <w:rFonts w:ascii="Times New Roman" w:hAnsi="Times New Roman" w:cs="Times New Roman"/>
          <w:sz w:val="28"/>
          <w:szCs w:val="28"/>
        </w:rPr>
        <w:t xml:space="preserve">в, оказавших существенное (как положительное, так и отрицательное) влияние на тенденции развития, анализ </w:t>
      </w:r>
      <w:r w:rsidRPr="00545DDD">
        <w:rPr>
          <w:rFonts w:ascii="Times New Roman" w:hAnsi="Times New Roman" w:cs="Times New Roman"/>
          <w:sz w:val="28"/>
          <w:szCs w:val="28"/>
        </w:rPr>
        <w:lastRenderedPageBreak/>
        <w:t xml:space="preserve">ожидаемых результатов развития секторов экономики </w:t>
      </w:r>
      <w:proofErr w:type="spellStart"/>
      <w:r w:rsidR="00354BE0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354BE0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545DDD">
        <w:rPr>
          <w:rFonts w:ascii="Times New Roman" w:hAnsi="Times New Roman" w:cs="Times New Roman"/>
          <w:sz w:val="28"/>
          <w:szCs w:val="28"/>
        </w:rPr>
        <w:t xml:space="preserve"> на среднесрочный период.</w:t>
      </w:r>
    </w:p>
    <w:p w:rsidR="00030C77" w:rsidRPr="00545DDD" w:rsidRDefault="00030C77" w:rsidP="00030C77">
      <w:pPr>
        <w:pStyle w:val="ConsPlusNormal"/>
        <w:spacing w:before="220"/>
        <w:ind w:left="-426" w:firstLine="966"/>
        <w:jc w:val="both"/>
        <w:rPr>
          <w:rFonts w:ascii="Times New Roman" w:hAnsi="Times New Roman" w:cs="Times New Roman"/>
          <w:sz w:val="28"/>
          <w:szCs w:val="28"/>
        </w:rPr>
      </w:pPr>
      <w:r w:rsidRPr="00963349">
        <w:rPr>
          <w:rFonts w:ascii="Times New Roman" w:hAnsi="Times New Roman" w:cs="Times New Roman"/>
          <w:sz w:val="28"/>
          <w:szCs w:val="28"/>
        </w:rPr>
        <w:t>1</w:t>
      </w:r>
      <w:r w:rsidR="00963349" w:rsidRPr="00963349">
        <w:rPr>
          <w:rFonts w:ascii="Times New Roman" w:hAnsi="Times New Roman" w:cs="Times New Roman"/>
          <w:sz w:val="28"/>
          <w:szCs w:val="28"/>
        </w:rPr>
        <w:t>2</w:t>
      </w:r>
      <w:r w:rsidRPr="00963349">
        <w:rPr>
          <w:rFonts w:ascii="Times New Roman" w:hAnsi="Times New Roman" w:cs="Times New Roman"/>
          <w:sz w:val="28"/>
          <w:szCs w:val="28"/>
        </w:rPr>
        <w:t xml:space="preserve">. </w:t>
      </w:r>
      <w:r w:rsidR="00963349" w:rsidRPr="00963349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 </w:t>
      </w:r>
      <w:r w:rsidRPr="00963349">
        <w:rPr>
          <w:rFonts w:ascii="Times New Roman" w:hAnsi="Times New Roman" w:cs="Times New Roman"/>
          <w:sz w:val="28"/>
          <w:szCs w:val="28"/>
        </w:rPr>
        <w:t xml:space="preserve"> проводит рассмотрение информационно-аналитических материалов по среднесрочном</w:t>
      </w:r>
      <w:r w:rsidR="00642D15">
        <w:rPr>
          <w:rFonts w:ascii="Times New Roman" w:hAnsi="Times New Roman" w:cs="Times New Roman"/>
          <w:sz w:val="28"/>
          <w:szCs w:val="28"/>
        </w:rPr>
        <w:t>у прогнозу, включающий</w:t>
      </w:r>
      <w:r w:rsidRPr="00963349">
        <w:rPr>
          <w:rFonts w:ascii="Times New Roman" w:hAnsi="Times New Roman" w:cs="Times New Roman"/>
          <w:sz w:val="28"/>
          <w:szCs w:val="28"/>
        </w:rPr>
        <w:t xml:space="preserve"> анализ пояснительных записок с точки зрения достаточности и обоснованности прогнозируемых тенденций социально-экономического развития.</w:t>
      </w:r>
    </w:p>
    <w:p w:rsidR="00030C77" w:rsidRPr="00545DDD" w:rsidRDefault="00030C77" w:rsidP="00030C77">
      <w:pPr>
        <w:pStyle w:val="ConsPlusNormal"/>
        <w:spacing w:before="220"/>
        <w:ind w:left="-426" w:firstLine="966"/>
        <w:jc w:val="both"/>
        <w:rPr>
          <w:rFonts w:ascii="Times New Roman" w:hAnsi="Times New Roman" w:cs="Times New Roman"/>
          <w:sz w:val="28"/>
          <w:szCs w:val="28"/>
        </w:rPr>
      </w:pPr>
      <w:r w:rsidRPr="00545DDD">
        <w:rPr>
          <w:rFonts w:ascii="Times New Roman" w:hAnsi="Times New Roman" w:cs="Times New Roman"/>
          <w:sz w:val="28"/>
          <w:szCs w:val="28"/>
        </w:rPr>
        <w:t>1</w:t>
      </w:r>
      <w:r w:rsidR="00963349">
        <w:rPr>
          <w:rFonts w:ascii="Times New Roman" w:hAnsi="Times New Roman" w:cs="Times New Roman"/>
          <w:sz w:val="28"/>
          <w:szCs w:val="28"/>
        </w:rPr>
        <w:t>3</w:t>
      </w:r>
      <w:r w:rsidRPr="00545DDD">
        <w:rPr>
          <w:rFonts w:ascii="Times New Roman" w:hAnsi="Times New Roman" w:cs="Times New Roman"/>
          <w:sz w:val="28"/>
          <w:szCs w:val="28"/>
        </w:rPr>
        <w:t xml:space="preserve">. </w:t>
      </w:r>
      <w:r w:rsidR="00601990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</w:t>
      </w:r>
      <w:r w:rsidRPr="00545DDD">
        <w:rPr>
          <w:rFonts w:ascii="Times New Roman" w:hAnsi="Times New Roman" w:cs="Times New Roman"/>
          <w:sz w:val="28"/>
          <w:szCs w:val="28"/>
        </w:rPr>
        <w:t>разрабатывает среднесрочный прогноз в установленные сроки и выносит его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030C77" w:rsidRPr="00545DDD" w:rsidRDefault="00030C77" w:rsidP="00030C77">
      <w:pPr>
        <w:pStyle w:val="ConsPlusNormal"/>
        <w:spacing w:before="220"/>
        <w:ind w:left="-426" w:firstLine="966"/>
        <w:jc w:val="both"/>
        <w:rPr>
          <w:rFonts w:ascii="Times New Roman" w:hAnsi="Times New Roman" w:cs="Times New Roman"/>
          <w:sz w:val="28"/>
          <w:szCs w:val="28"/>
        </w:rPr>
      </w:pPr>
      <w:r w:rsidRPr="00545DDD">
        <w:rPr>
          <w:rFonts w:ascii="Times New Roman" w:hAnsi="Times New Roman" w:cs="Times New Roman"/>
          <w:sz w:val="28"/>
          <w:szCs w:val="28"/>
        </w:rPr>
        <w:t>1</w:t>
      </w:r>
      <w:r w:rsidR="00963349">
        <w:rPr>
          <w:rFonts w:ascii="Times New Roman" w:hAnsi="Times New Roman" w:cs="Times New Roman"/>
          <w:sz w:val="28"/>
          <w:szCs w:val="28"/>
        </w:rPr>
        <w:t>4</w:t>
      </w:r>
      <w:r w:rsidRPr="00545DDD">
        <w:rPr>
          <w:rFonts w:ascii="Times New Roman" w:hAnsi="Times New Roman" w:cs="Times New Roman"/>
          <w:sz w:val="28"/>
          <w:szCs w:val="28"/>
        </w:rPr>
        <w:t xml:space="preserve">. </w:t>
      </w:r>
      <w:r w:rsidR="00601990">
        <w:rPr>
          <w:rFonts w:ascii="Times New Roman" w:hAnsi="Times New Roman" w:cs="Times New Roman"/>
          <w:sz w:val="28"/>
          <w:szCs w:val="28"/>
        </w:rPr>
        <w:t>Отдел экономического развития</w:t>
      </w:r>
      <w:r w:rsidRPr="00545DDD">
        <w:rPr>
          <w:rFonts w:ascii="Times New Roman" w:hAnsi="Times New Roman" w:cs="Times New Roman"/>
          <w:sz w:val="28"/>
          <w:szCs w:val="28"/>
        </w:rPr>
        <w:t xml:space="preserve"> ежегодно, до </w:t>
      </w:r>
      <w:r w:rsidR="00601990">
        <w:rPr>
          <w:rFonts w:ascii="Times New Roman" w:hAnsi="Times New Roman" w:cs="Times New Roman"/>
          <w:sz w:val="28"/>
          <w:szCs w:val="28"/>
        </w:rPr>
        <w:t>1</w:t>
      </w:r>
      <w:r w:rsidRPr="00545DDD">
        <w:rPr>
          <w:rFonts w:ascii="Times New Roman" w:hAnsi="Times New Roman" w:cs="Times New Roman"/>
          <w:sz w:val="28"/>
          <w:szCs w:val="28"/>
        </w:rPr>
        <w:t xml:space="preserve">0 июля текущего финансового года, представляет в </w:t>
      </w:r>
      <w:r w:rsidR="00601990">
        <w:rPr>
          <w:rFonts w:ascii="Times New Roman" w:hAnsi="Times New Roman" w:cs="Times New Roman"/>
          <w:sz w:val="28"/>
          <w:szCs w:val="28"/>
        </w:rPr>
        <w:t>Департамент экономического развития Брянской области</w:t>
      </w:r>
      <w:r w:rsidRPr="00545DDD">
        <w:rPr>
          <w:rFonts w:ascii="Times New Roman" w:hAnsi="Times New Roman" w:cs="Times New Roman"/>
          <w:sz w:val="28"/>
          <w:szCs w:val="28"/>
        </w:rPr>
        <w:t xml:space="preserve"> параметры прогноза социально-экономического развития </w:t>
      </w:r>
      <w:proofErr w:type="spellStart"/>
      <w:r w:rsidR="00601990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60199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45DDD">
        <w:rPr>
          <w:rFonts w:ascii="Times New Roman" w:hAnsi="Times New Roman" w:cs="Times New Roman"/>
          <w:sz w:val="28"/>
          <w:szCs w:val="28"/>
        </w:rPr>
        <w:t xml:space="preserve"> на среднесрочный период и прогноз социально-экономического развития </w:t>
      </w:r>
      <w:proofErr w:type="spellStart"/>
      <w:r w:rsidR="00601990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60199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45DDD">
        <w:rPr>
          <w:rFonts w:ascii="Times New Roman" w:hAnsi="Times New Roman" w:cs="Times New Roman"/>
          <w:sz w:val="28"/>
          <w:szCs w:val="28"/>
        </w:rPr>
        <w:t>.</w:t>
      </w:r>
    </w:p>
    <w:p w:rsidR="00030C77" w:rsidRPr="00545DDD" w:rsidRDefault="00963349" w:rsidP="00030C77">
      <w:pPr>
        <w:pStyle w:val="ConsPlusNormal"/>
        <w:spacing w:before="220"/>
        <w:ind w:left="-426" w:firstLine="966"/>
        <w:jc w:val="both"/>
        <w:rPr>
          <w:rFonts w:ascii="Times New Roman" w:hAnsi="Times New Roman" w:cs="Times New Roman"/>
          <w:sz w:val="28"/>
          <w:szCs w:val="28"/>
        </w:rPr>
      </w:pPr>
      <w:r w:rsidRPr="001E6D88">
        <w:rPr>
          <w:rFonts w:ascii="Times New Roman" w:hAnsi="Times New Roman" w:cs="Times New Roman"/>
          <w:sz w:val="28"/>
          <w:szCs w:val="28"/>
        </w:rPr>
        <w:t>15</w:t>
      </w:r>
      <w:r w:rsidR="00030C77" w:rsidRPr="001E6D88">
        <w:rPr>
          <w:rFonts w:ascii="Times New Roman" w:hAnsi="Times New Roman" w:cs="Times New Roman"/>
          <w:sz w:val="28"/>
          <w:szCs w:val="28"/>
        </w:rPr>
        <w:t xml:space="preserve">. </w:t>
      </w:r>
      <w:r w:rsidRPr="001E6D88">
        <w:rPr>
          <w:rFonts w:ascii="Times New Roman" w:hAnsi="Times New Roman" w:cs="Times New Roman"/>
          <w:sz w:val="28"/>
          <w:szCs w:val="28"/>
        </w:rPr>
        <w:t xml:space="preserve">После утверждения среднесрочного прогноза </w:t>
      </w:r>
      <w:r w:rsidR="001E6D88" w:rsidRPr="001E6D88">
        <w:rPr>
          <w:rFonts w:ascii="Times New Roman" w:hAnsi="Times New Roman" w:cs="Times New Roman"/>
          <w:sz w:val="28"/>
          <w:szCs w:val="28"/>
        </w:rPr>
        <w:t xml:space="preserve"> отдел экономического развития </w:t>
      </w:r>
      <w:r w:rsidR="00030C77" w:rsidRPr="001E6D88">
        <w:rPr>
          <w:rFonts w:ascii="Times New Roman" w:hAnsi="Times New Roman" w:cs="Times New Roman"/>
          <w:sz w:val="28"/>
          <w:szCs w:val="28"/>
        </w:rPr>
        <w:t>представля</w:t>
      </w:r>
      <w:r w:rsidR="001E6D88" w:rsidRPr="001E6D88">
        <w:rPr>
          <w:rFonts w:ascii="Times New Roman" w:hAnsi="Times New Roman" w:cs="Times New Roman"/>
          <w:sz w:val="28"/>
          <w:szCs w:val="28"/>
        </w:rPr>
        <w:t>е</w:t>
      </w:r>
      <w:r w:rsidR="00030C77" w:rsidRPr="001E6D88">
        <w:rPr>
          <w:rFonts w:ascii="Times New Roman" w:hAnsi="Times New Roman" w:cs="Times New Roman"/>
          <w:sz w:val="28"/>
          <w:szCs w:val="28"/>
        </w:rPr>
        <w:t xml:space="preserve">т в </w:t>
      </w:r>
      <w:r w:rsidR="00642D15">
        <w:rPr>
          <w:rFonts w:ascii="Times New Roman" w:hAnsi="Times New Roman" w:cs="Times New Roman"/>
          <w:sz w:val="28"/>
          <w:szCs w:val="28"/>
        </w:rPr>
        <w:t>Д</w:t>
      </w:r>
      <w:r w:rsidR="00030C77" w:rsidRPr="001E6D88">
        <w:rPr>
          <w:rFonts w:ascii="Times New Roman" w:hAnsi="Times New Roman" w:cs="Times New Roman"/>
          <w:sz w:val="28"/>
          <w:szCs w:val="28"/>
        </w:rPr>
        <w:t>епартамент</w:t>
      </w:r>
      <w:r w:rsidR="001E6D88" w:rsidRPr="001E6D88">
        <w:rPr>
          <w:rFonts w:ascii="Times New Roman" w:hAnsi="Times New Roman" w:cs="Times New Roman"/>
          <w:sz w:val="28"/>
          <w:szCs w:val="28"/>
        </w:rPr>
        <w:t xml:space="preserve"> экономического развития Брянской области прогноз</w:t>
      </w:r>
      <w:r w:rsidR="00030C77" w:rsidRPr="001E6D88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на среднесрочный период по форме и в сроки, установленные </w:t>
      </w:r>
      <w:r w:rsidR="004302FF">
        <w:rPr>
          <w:rFonts w:ascii="Times New Roman" w:hAnsi="Times New Roman" w:cs="Times New Roman"/>
          <w:sz w:val="28"/>
          <w:szCs w:val="28"/>
        </w:rPr>
        <w:t>Д</w:t>
      </w:r>
      <w:r w:rsidR="00030C77" w:rsidRPr="001E6D88">
        <w:rPr>
          <w:rFonts w:ascii="Times New Roman" w:hAnsi="Times New Roman" w:cs="Times New Roman"/>
          <w:sz w:val="28"/>
          <w:szCs w:val="28"/>
        </w:rPr>
        <w:t>епартаментом.</w:t>
      </w:r>
    </w:p>
    <w:p w:rsidR="00030C77" w:rsidRDefault="00030C77" w:rsidP="00030C77">
      <w:pPr>
        <w:spacing w:after="0" w:line="240" w:lineRule="auto"/>
        <w:jc w:val="both"/>
        <w:rPr>
          <w:sz w:val="28"/>
          <w:szCs w:val="28"/>
        </w:rPr>
      </w:pPr>
    </w:p>
    <w:p w:rsidR="00601990" w:rsidRPr="00545DDD" w:rsidRDefault="00601990" w:rsidP="006019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5DDD">
        <w:rPr>
          <w:rFonts w:ascii="Times New Roman" w:hAnsi="Times New Roman" w:cs="Times New Roman"/>
          <w:sz w:val="28"/>
          <w:szCs w:val="28"/>
        </w:rPr>
        <w:t>III. Корректировка, мониторинг и контроль</w:t>
      </w:r>
    </w:p>
    <w:p w:rsidR="00601990" w:rsidRPr="00545DDD" w:rsidRDefault="00601990" w:rsidP="006019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DDD">
        <w:rPr>
          <w:rFonts w:ascii="Times New Roman" w:hAnsi="Times New Roman" w:cs="Times New Roman"/>
          <w:sz w:val="28"/>
          <w:szCs w:val="28"/>
        </w:rPr>
        <w:t>реализации среднесрочного прогноза</w:t>
      </w:r>
    </w:p>
    <w:p w:rsidR="00601990" w:rsidRPr="00545DDD" w:rsidRDefault="00601990" w:rsidP="00601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1990" w:rsidRPr="007733F3" w:rsidRDefault="00601990" w:rsidP="00601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F3">
        <w:rPr>
          <w:rFonts w:ascii="Times New Roman" w:hAnsi="Times New Roman" w:cs="Times New Roman"/>
          <w:sz w:val="28"/>
          <w:szCs w:val="28"/>
        </w:rPr>
        <w:t>1</w:t>
      </w:r>
      <w:r w:rsidR="001E6D88">
        <w:rPr>
          <w:rFonts w:ascii="Times New Roman" w:hAnsi="Times New Roman" w:cs="Times New Roman"/>
          <w:sz w:val="28"/>
          <w:szCs w:val="28"/>
        </w:rPr>
        <w:t>6</w:t>
      </w:r>
      <w:r w:rsidRPr="007733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104C7" w:rsidRPr="007733F3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</w:t>
      </w:r>
      <w:r w:rsidRPr="007733F3">
        <w:rPr>
          <w:rFonts w:ascii="Times New Roman" w:hAnsi="Times New Roman" w:cs="Times New Roman"/>
          <w:sz w:val="28"/>
          <w:szCs w:val="28"/>
        </w:rPr>
        <w:t xml:space="preserve"> при необходимости проводит уточнение вариантов среднесрочного прогноза в сроки и в порядке, установленные </w:t>
      </w:r>
      <w:hyperlink r:id="rId10" w:history="1">
        <w:r w:rsidRPr="007733F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733F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ноября 2015 N 1234 "О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Федерации".</w:t>
      </w:r>
      <w:proofErr w:type="gramEnd"/>
    </w:p>
    <w:p w:rsidR="00601990" w:rsidRPr="007733F3" w:rsidRDefault="001E6D88" w:rsidP="006019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01990" w:rsidRPr="007733F3">
        <w:rPr>
          <w:rFonts w:ascii="Times New Roman" w:hAnsi="Times New Roman" w:cs="Times New Roman"/>
          <w:sz w:val="28"/>
          <w:szCs w:val="28"/>
        </w:rPr>
        <w:t xml:space="preserve">. </w:t>
      </w:r>
      <w:r w:rsidR="009104C7" w:rsidRPr="007733F3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</w:t>
      </w:r>
      <w:r w:rsidR="00601990" w:rsidRPr="007733F3">
        <w:rPr>
          <w:rFonts w:ascii="Times New Roman" w:hAnsi="Times New Roman" w:cs="Times New Roman"/>
          <w:sz w:val="28"/>
          <w:szCs w:val="28"/>
        </w:rPr>
        <w:t xml:space="preserve"> ежегодно, до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601990" w:rsidRPr="00773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601990" w:rsidRPr="007733F3">
        <w:rPr>
          <w:rFonts w:ascii="Times New Roman" w:hAnsi="Times New Roman" w:cs="Times New Roman"/>
          <w:sz w:val="28"/>
          <w:szCs w:val="28"/>
        </w:rPr>
        <w:t xml:space="preserve">бря текущего финансового года, направляет в </w:t>
      </w:r>
      <w:r w:rsidR="009104C7" w:rsidRPr="007733F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601990" w:rsidRPr="007733F3">
        <w:rPr>
          <w:rFonts w:ascii="Times New Roman" w:hAnsi="Times New Roman" w:cs="Times New Roman"/>
          <w:sz w:val="28"/>
          <w:szCs w:val="28"/>
        </w:rPr>
        <w:t xml:space="preserve"> экономического развития </w:t>
      </w:r>
      <w:r w:rsidR="009104C7" w:rsidRPr="007733F3">
        <w:rPr>
          <w:rFonts w:ascii="Times New Roman" w:hAnsi="Times New Roman" w:cs="Times New Roman"/>
          <w:sz w:val="28"/>
          <w:szCs w:val="28"/>
        </w:rPr>
        <w:t xml:space="preserve">Брянской </w:t>
      </w:r>
      <w:proofErr w:type="gramStart"/>
      <w:r w:rsidR="009104C7" w:rsidRPr="007733F3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9104C7" w:rsidRPr="007733F3">
        <w:rPr>
          <w:rFonts w:ascii="Times New Roman" w:hAnsi="Times New Roman" w:cs="Times New Roman"/>
          <w:sz w:val="28"/>
          <w:szCs w:val="28"/>
        </w:rPr>
        <w:t xml:space="preserve"> </w:t>
      </w:r>
      <w:r w:rsidR="00601990" w:rsidRPr="007733F3">
        <w:rPr>
          <w:rFonts w:ascii="Times New Roman" w:hAnsi="Times New Roman" w:cs="Times New Roman"/>
          <w:sz w:val="28"/>
          <w:szCs w:val="28"/>
        </w:rPr>
        <w:t xml:space="preserve"> уточненные варианты среднесрочного прогноза.</w:t>
      </w:r>
    </w:p>
    <w:p w:rsidR="00601990" w:rsidRPr="007733F3" w:rsidRDefault="00601990" w:rsidP="006019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F3">
        <w:rPr>
          <w:rFonts w:ascii="Times New Roman" w:hAnsi="Times New Roman" w:cs="Times New Roman"/>
          <w:sz w:val="28"/>
          <w:szCs w:val="28"/>
        </w:rPr>
        <w:t>1</w:t>
      </w:r>
      <w:r w:rsidR="001E6D88">
        <w:rPr>
          <w:rFonts w:ascii="Times New Roman" w:hAnsi="Times New Roman" w:cs="Times New Roman"/>
          <w:sz w:val="28"/>
          <w:szCs w:val="28"/>
        </w:rPr>
        <w:t>8</w:t>
      </w:r>
      <w:r w:rsidRPr="007733F3">
        <w:rPr>
          <w:rFonts w:ascii="Times New Roman" w:hAnsi="Times New Roman" w:cs="Times New Roman"/>
          <w:sz w:val="28"/>
          <w:szCs w:val="28"/>
        </w:rPr>
        <w:t>. Отдел экономического развития размещает уточненный среднесрочный прогноз на своем  сайте в информационно-телекоммуникационной сети "Интернет" в течение 10 дней со дня его одобрения.</w:t>
      </w:r>
    </w:p>
    <w:p w:rsidR="00601990" w:rsidRPr="007733F3" w:rsidRDefault="001E6D88" w:rsidP="006019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01990" w:rsidRPr="007733F3">
        <w:rPr>
          <w:rFonts w:ascii="Times New Roman" w:hAnsi="Times New Roman" w:cs="Times New Roman"/>
          <w:sz w:val="28"/>
          <w:szCs w:val="28"/>
        </w:rPr>
        <w:t xml:space="preserve">. Уточненный среднесрочный прогноз представляется в </w:t>
      </w:r>
      <w:proofErr w:type="spellStart"/>
      <w:r w:rsidR="009104C7" w:rsidRPr="007733F3">
        <w:rPr>
          <w:rFonts w:ascii="Times New Roman" w:hAnsi="Times New Roman" w:cs="Times New Roman"/>
          <w:sz w:val="28"/>
          <w:szCs w:val="28"/>
        </w:rPr>
        <w:lastRenderedPageBreak/>
        <w:t>Новозыбковский</w:t>
      </w:r>
      <w:proofErr w:type="spellEnd"/>
      <w:r w:rsidR="00317A00" w:rsidRPr="007733F3">
        <w:rPr>
          <w:rFonts w:ascii="Times New Roman" w:hAnsi="Times New Roman" w:cs="Times New Roman"/>
          <w:sz w:val="28"/>
          <w:szCs w:val="28"/>
        </w:rPr>
        <w:t xml:space="preserve"> городской Совет народных депутатов</w:t>
      </w:r>
      <w:r w:rsidR="00317A00" w:rsidRPr="007733F3">
        <w:rPr>
          <w:sz w:val="28"/>
          <w:szCs w:val="28"/>
        </w:rPr>
        <w:t xml:space="preserve"> </w:t>
      </w:r>
      <w:r w:rsidR="00601990" w:rsidRPr="007733F3">
        <w:rPr>
          <w:rFonts w:ascii="Times New Roman" w:hAnsi="Times New Roman" w:cs="Times New Roman"/>
          <w:sz w:val="28"/>
          <w:szCs w:val="28"/>
        </w:rPr>
        <w:t xml:space="preserve">(одновременно с проектом </w:t>
      </w:r>
      <w:r w:rsidR="00317A00" w:rsidRPr="007733F3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601990" w:rsidRPr="007733F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17A00" w:rsidRPr="007733F3">
        <w:rPr>
          <w:rFonts w:ascii="Times New Roman" w:hAnsi="Times New Roman" w:cs="Times New Roman"/>
          <w:sz w:val="28"/>
          <w:szCs w:val="28"/>
        </w:rPr>
        <w:t>а</w:t>
      </w:r>
      <w:r w:rsidR="00601990" w:rsidRPr="007733F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период) в сроки, установленные бюджетным законодательством Российской Федерации.</w:t>
      </w:r>
    </w:p>
    <w:p w:rsidR="00601990" w:rsidRPr="007733F3" w:rsidRDefault="00601990" w:rsidP="006019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F3">
        <w:rPr>
          <w:rFonts w:ascii="Times New Roman" w:hAnsi="Times New Roman" w:cs="Times New Roman"/>
          <w:sz w:val="28"/>
          <w:szCs w:val="28"/>
        </w:rPr>
        <w:t>2</w:t>
      </w:r>
      <w:r w:rsidR="001E6D88">
        <w:rPr>
          <w:rFonts w:ascii="Times New Roman" w:hAnsi="Times New Roman" w:cs="Times New Roman"/>
          <w:sz w:val="28"/>
          <w:szCs w:val="28"/>
        </w:rPr>
        <w:t>0</w:t>
      </w:r>
      <w:r w:rsidRPr="007733F3">
        <w:rPr>
          <w:rFonts w:ascii="Times New Roman" w:hAnsi="Times New Roman" w:cs="Times New Roman"/>
          <w:sz w:val="28"/>
          <w:szCs w:val="28"/>
        </w:rPr>
        <w:t xml:space="preserve">. Мониторинг и контроль реализации среднесрочного прогноза осуществляется </w:t>
      </w:r>
      <w:r w:rsidR="009104C7" w:rsidRPr="007733F3">
        <w:rPr>
          <w:rFonts w:ascii="Times New Roman" w:hAnsi="Times New Roman" w:cs="Times New Roman"/>
          <w:sz w:val="28"/>
          <w:szCs w:val="28"/>
        </w:rPr>
        <w:t>отделом экономического развития</w:t>
      </w:r>
      <w:r w:rsidRPr="007733F3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gramStart"/>
      <w:r w:rsidRPr="007733F3">
        <w:rPr>
          <w:rFonts w:ascii="Times New Roman" w:hAnsi="Times New Roman" w:cs="Times New Roman"/>
          <w:sz w:val="28"/>
          <w:szCs w:val="28"/>
        </w:rPr>
        <w:t>выявления отклонений фактических значений параметров среднесрочного прогноза</w:t>
      </w:r>
      <w:proofErr w:type="gramEnd"/>
      <w:r w:rsidRPr="007733F3">
        <w:rPr>
          <w:rFonts w:ascii="Times New Roman" w:hAnsi="Times New Roman" w:cs="Times New Roman"/>
          <w:sz w:val="28"/>
          <w:szCs w:val="28"/>
        </w:rPr>
        <w:t xml:space="preserve"> от прогнозируемых на основе данных официального статистического наблюдения, а также данных, представляемых участниками процесса прогнозирования в соответствии с их сферой деятельности.</w:t>
      </w:r>
    </w:p>
    <w:p w:rsidR="00601990" w:rsidRPr="00545DDD" w:rsidRDefault="00601990" w:rsidP="006019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D88">
        <w:rPr>
          <w:rFonts w:ascii="Times New Roman" w:hAnsi="Times New Roman" w:cs="Times New Roman"/>
          <w:sz w:val="28"/>
          <w:szCs w:val="28"/>
        </w:rPr>
        <w:t>2</w:t>
      </w:r>
      <w:r w:rsidR="001E6D88" w:rsidRPr="001E6D88">
        <w:rPr>
          <w:rFonts w:ascii="Times New Roman" w:hAnsi="Times New Roman" w:cs="Times New Roman"/>
          <w:sz w:val="28"/>
          <w:szCs w:val="28"/>
        </w:rPr>
        <w:t>1</w:t>
      </w:r>
      <w:r w:rsidRPr="001E6D88">
        <w:rPr>
          <w:rFonts w:ascii="Times New Roman" w:hAnsi="Times New Roman" w:cs="Times New Roman"/>
          <w:sz w:val="28"/>
          <w:szCs w:val="28"/>
        </w:rPr>
        <w:t xml:space="preserve">. Результаты мониторинга реализации среднесрочного прогноза отражаются в ежегодном отчете </w:t>
      </w:r>
      <w:r w:rsidR="007733F3" w:rsidRPr="001E6D88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7733F3" w:rsidRPr="001E6D88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7733F3" w:rsidRPr="001E6D88">
        <w:rPr>
          <w:rFonts w:ascii="Times New Roman" w:hAnsi="Times New Roman" w:cs="Times New Roman"/>
          <w:sz w:val="28"/>
          <w:szCs w:val="28"/>
        </w:rPr>
        <w:t xml:space="preserve"> городской администрации </w:t>
      </w:r>
      <w:r w:rsidRPr="001E6D88">
        <w:rPr>
          <w:rFonts w:ascii="Times New Roman" w:hAnsi="Times New Roman" w:cs="Times New Roman"/>
          <w:sz w:val="28"/>
          <w:szCs w:val="28"/>
        </w:rPr>
        <w:t xml:space="preserve"> Брянской области о результатах деятельности </w:t>
      </w:r>
      <w:proofErr w:type="spellStart"/>
      <w:r w:rsidR="007733F3" w:rsidRPr="001E6D88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7733F3" w:rsidRPr="001E6D88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Pr="001E6D88">
        <w:rPr>
          <w:rFonts w:ascii="Times New Roman" w:hAnsi="Times New Roman" w:cs="Times New Roman"/>
          <w:sz w:val="28"/>
          <w:szCs w:val="28"/>
        </w:rPr>
        <w:t xml:space="preserve"> Брянской области.</w:t>
      </w:r>
    </w:p>
    <w:p w:rsidR="00601990" w:rsidRPr="00545DDD" w:rsidRDefault="00601990" w:rsidP="00601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1990" w:rsidRDefault="00601990" w:rsidP="007D4D29">
      <w:pPr>
        <w:spacing w:after="0" w:line="240" w:lineRule="auto"/>
        <w:ind w:left="-426" w:hanging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4C7" w:rsidRDefault="009104C7" w:rsidP="005B6E94">
      <w:pPr>
        <w:ind w:left="-426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375"/>
      </w:tblGrid>
      <w:tr w:rsidR="001E6D88" w:rsidTr="00163106">
        <w:tc>
          <w:tcPr>
            <w:tcW w:w="6946" w:type="dxa"/>
          </w:tcPr>
          <w:p w:rsidR="001E6D88" w:rsidRDefault="001E6D88" w:rsidP="00163106">
            <w:pPr>
              <w:pStyle w:val="a3"/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 начальника отдела  юридической</w:t>
            </w:r>
          </w:p>
          <w:p w:rsidR="001E6D88" w:rsidRDefault="001E6D88" w:rsidP="00163106">
            <w:pPr>
              <w:pStyle w:val="a3"/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и социально–трудовых отношений</w:t>
            </w:r>
          </w:p>
        </w:tc>
        <w:tc>
          <w:tcPr>
            <w:tcW w:w="2375" w:type="dxa"/>
          </w:tcPr>
          <w:p w:rsidR="001E6D88" w:rsidRDefault="001E6D88" w:rsidP="00163106">
            <w:pPr>
              <w:pStyle w:val="a3"/>
              <w:ind w:left="-250" w:firstLine="142"/>
              <w:jc w:val="both"/>
              <w:rPr>
                <w:sz w:val="28"/>
                <w:szCs w:val="28"/>
              </w:rPr>
            </w:pPr>
          </w:p>
          <w:p w:rsidR="001E6D88" w:rsidRDefault="001E6D88" w:rsidP="001E6D88">
            <w:pPr>
              <w:pStyle w:val="a3"/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Е.Б.Станчак</w:t>
            </w:r>
            <w:proofErr w:type="spellEnd"/>
          </w:p>
        </w:tc>
      </w:tr>
    </w:tbl>
    <w:p w:rsidR="009104C7" w:rsidRDefault="009104C7" w:rsidP="005B6E94">
      <w:pPr>
        <w:ind w:left="-426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375"/>
      </w:tblGrid>
      <w:tr w:rsidR="001E6D88" w:rsidTr="00163106">
        <w:tc>
          <w:tcPr>
            <w:tcW w:w="6946" w:type="dxa"/>
          </w:tcPr>
          <w:p w:rsidR="001E6D88" w:rsidRDefault="001E6D88" w:rsidP="00163106">
            <w:pPr>
              <w:pStyle w:val="a3"/>
              <w:ind w:left="-250" w:firstLine="142"/>
              <w:jc w:val="both"/>
              <w:rPr>
                <w:sz w:val="28"/>
                <w:szCs w:val="28"/>
              </w:rPr>
            </w:pPr>
          </w:p>
          <w:p w:rsidR="001E6D88" w:rsidRDefault="001E6D88" w:rsidP="00163106">
            <w:pPr>
              <w:pStyle w:val="a3"/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</w:t>
            </w:r>
          </w:p>
          <w:p w:rsidR="001E6D88" w:rsidRDefault="001E6D88" w:rsidP="00163106">
            <w:pPr>
              <w:pStyle w:val="a3"/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экономического развития</w:t>
            </w:r>
          </w:p>
        </w:tc>
        <w:tc>
          <w:tcPr>
            <w:tcW w:w="2375" w:type="dxa"/>
          </w:tcPr>
          <w:p w:rsidR="001E6D88" w:rsidRDefault="001E6D88" w:rsidP="00163106">
            <w:pPr>
              <w:pStyle w:val="a3"/>
              <w:ind w:left="-250" w:firstLine="142"/>
              <w:jc w:val="both"/>
              <w:rPr>
                <w:sz w:val="28"/>
                <w:szCs w:val="28"/>
              </w:rPr>
            </w:pPr>
          </w:p>
          <w:p w:rsidR="001E6D88" w:rsidRDefault="001E6D88" w:rsidP="00163106">
            <w:pPr>
              <w:pStyle w:val="a3"/>
              <w:ind w:left="-250" w:firstLine="142"/>
              <w:jc w:val="both"/>
              <w:rPr>
                <w:sz w:val="28"/>
                <w:szCs w:val="28"/>
              </w:rPr>
            </w:pPr>
          </w:p>
          <w:p w:rsidR="001E6D88" w:rsidRDefault="001E6D88" w:rsidP="001E6D88">
            <w:pPr>
              <w:pStyle w:val="a3"/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Е.А.Курдюмова</w:t>
            </w:r>
            <w:proofErr w:type="spellEnd"/>
          </w:p>
        </w:tc>
      </w:tr>
    </w:tbl>
    <w:p w:rsidR="001E6D88" w:rsidRDefault="001E6D88" w:rsidP="001E6D88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1E6D88" w:rsidRDefault="001E6D88" w:rsidP="001E6D88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9104C7" w:rsidRDefault="009104C7" w:rsidP="005B6E94">
      <w:pPr>
        <w:ind w:left="-426" w:hanging="425"/>
        <w:jc w:val="both"/>
      </w:pPr>
    </w:p>
    <w:p w:rsidR="009104C7" w:rsidRDefault="009104C7" w:rsidP="005B6E94">
      <w:pPr>
        <w:ind w:left="-426" w:hanging="425"/>
        <w:jc w:val="both"/>
      </w:pPr>
    </w:p>
    <w:p w:rsidR="009104C7" w:rsidRDefault="009104C7" w:rsidP="005B6E94">
      <w:pPr>
        <w:ind w:left="-426" w:hanging="425"/>
        <w:jc w:val="both"/>
      </w:pPr>
    </w:p>
    <w:p w:rsidR="009104C7" w:rsidRDefault="009104C7" w:rsidP="005B6E94">
      <w:pPr>
        <w:ind w:left="-426" w:hanging="425"/>
        <w:jc w:val="both"/>
      </w:pPr>
    </w:p>
    <w:p w:rsidR="009104C7" w:rsidRDefault="009104C7" w:rsidP="005B6E94">
      <w:pPr>
        <w:ind w:left="-426" w:hanging="425"/>
        <w:jc w:val="both"/>
      </w:pPr>
    </w:p>
    <w:p w:rsidR="009104C7" w:rsidRDefault="009104C7" w:rsidP="005B6E94">
      <w:pPr>
        <w:ind w:left="-426" w:hanging="425"/>
        <w:jc w:val="both"/>
      </w:pPr>
    </w:p>
    <w:p w:rsidR="009104C7" w:rsidRDefault="009104C7" w:rsidP="005B6E94">
      <w:pPr>
        <w:ind w:left="-426" w:hanging="425"/>
        <w:jc w:val="both"/>
      </w:pPr>
    </w:p>
    <w:p w:rsidR="009104C7" w:rsidRDefault="009104C7" w:rsidP="005B6E94">
      <w:pPr>
        <w:ind w:left="-426" w:hanging="425"/>
        <w:jc w:val="both"/>
      </w:pPr>
    </w:p>
    <w:p w:rsidR="001E6D88" w:rsidRDefault="001E6D88" w:rsidP="005B6E94">
      <w:pPr>
        <w:ind w:left="-426" w:hanging="425"/>
        <w:jc w:val="both"/>
      </w:pPr>
    </w:p>
    <w:p w:rsidR="001E6D88" w:rsidRDefault="001E6D88" w:rsidP="005B6E94">
      <w:pPr>
        <w:ind w:left="-426" w:hanging="425"/>
        <w:jc w:val="both"/>
      </w:pPr>
    </w:p>
    <w:p w:rsidR="001E6D88" w:rsidRDefault="001E6D88" w:rsidP="005B6E94">
      <w:pPr>
        <w:ind w:left="-426" w:hanging="425"/>
        <w:jc w:val="both"/>
      </w:pPr>
    </w:p>
    <w:p w:rsidR="001E6D88" w:rsidRDefault="001E6D88" w:rsidP="005B6E94">
      <w:pPr>
        <w:ind w:left="-426" w:hanging="425"/>
        <w:jc w:val="both"/>
      </w:pPr>
    </w:p>
    <w:p w:rsidR="009104C7" w:rsidRDefault="009104C7" w:rsidP="005B6E94">
      <w:pPr>
        <w:ind w:left="-426" w:hanging="425"/>
        <w:jc w:val="both"/>
      </w:pPr>
    </w:p>
    <w:p w:rsidR="009104C7" w:rsidRDefault="009104C7" w:rsidP="005B6E94">
      <w:pPr>
        <w:ind w:left="-426" w:hanging="425"/>
        <w:jc w:val="both"/>
      </w:pPr>
    </w:p>
    <w:p w:rsidR="009104C7" w:rsidRDefault="009104C7" w:rsidP="005B6E94">
      <w:pPr>
        <w:ind w:left="-426" w:hanging="425"/>
        <w:jc w:val="both"/>
      </w:pPr>
      <w:bookmarkStart w:id="0" w:name="_GoBack"/>
      <w:bookmarkEnd w:id="0"/>
    </w:p>
    <w:p w:rsidR="009104C7" w:rsidRDefault="009104C7" w:rsidP="005B6E94">
      <w:pPr>
        <w:ind w:left="-426" w:hanging="425"/>
        <w:jc w:val="both"/>
      </w:pPr>
    </w:p>
    <w:p w:rsidR="009104C7" w:rsidRDefault="009104C7" w:rsidP="005B6E94">
      <w:pPr>
        <w:ind w:left="-426" w:hanging="425"/>
        <w:jc w:val="both"/>
      </w:pPr>
    </w:p>
    <w:p w:rsidR="009104C7" w:rsidRDefault="009104C7" w:rsidP="005B6E94">
      <w:pPr>
        <w:ind w:left="-426" w:hanging="425"/>
        <w:jc w:val="both"/>
      </w:pPr>
    </w:p>
    <w:p w:rsidR="009104C7" w:rsidRDefault="009104C7" w:rsidP="005B6E94">
      <w:pPr>
        <w:ind w:left="-426" w:hanging="425"/>
        <w:jc w:val="both"/>
      </w:pPr>
    </w:p>
    <w:p w:rsidR="009104C7" w:rsidRDefault="009104C7" w:rsidP="005B6E94">
      <w:pPr>
        <w:ind w:left="-426" w:hanging="425"/>
        <w:jc w:val="both"/>
      </w:pPr>
    </w:p>
    <w:p w:rsidR="009104C7" w:rsidRDefault="009104C7" w:rsidP="005B6E94">
      <w:pPr>
        <w:ind w:left="-426" w:hanging="425"/>
        <w:jc w:val="both"/>
      </w:pPr>
    </w:p>
    <w:p w:rsidR="009104C7" w:rsidRDefault="009104C7" w:rsidP="005B6E94">
      <w:pPr>
        <w:ind w:left="-426" w:hanging="425"/>
        <w:jc w:val="both"/>
      </w:pPr>
    </w:p>
    <w:p w:rsidR="009104C7" w:rsidRPr="009104C7" w:rsidRDefault="009104C7" w:rsidP="005B6E94">
      <w:pPr>
        <w:ind w:left="-426" w:hanging="425"/>
        <w:jc w:val="both"/>
      </w:pPr>
    </w:p>
    <w:sectPr w:rsidR="009104C7" w:rsidRPr="009104C7" w:rsidSect="009104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1F8"/>
    <w:multiLevelType w:val="hybridMultilevel"/>
    <w:tmpl w:val="ACA0E5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0F1A"/>
    <w:multiLevelType w:val="hybridMultilevel"/>
    <w:tmpl w:val="39ACC7D0"/>
    <w:lvl w:ilvl="0" w:tplc="C520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43906"/>
    <w:multiLevelType w:val="hybridMultilevel"/>
    <w:tmpl w:val="C75A4348"/>
    <w:lvl w:ilvl="0" w:tplc="C520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42359"/>
    <w:multiLevelType w:val="hybridMultilevel"/>
    <w:tmpl w:val="68A2AE54"/>
    <w:lvl w:ilvl="0" w:tplc="C520D8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535C0C"/>
    <w:multiLevelType w:val="hybridMultilevel"/>
    <w:tmpl w:val="DF60EA10"/>
    <w:lvl w:ilvl="0" w:tplc="C520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05BCC"/>
    <w:multiLevelType w:val="hybridMultilevel"/>
    <w:tmpl w:val="B042733E"/>
    <w:lvl w:ilvl="0" w:tplc="C520D8C8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6">
    <w:nsid w:val="1FE263E7"/>
    <w:multiLevelType w:val="hybridMultilevel"/>
    <w:tmpl w:val="F970D680"/>
    <w:lvl w:ilvl="0" w:tplc="8C4A6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252405E2"/>
    <w:multiLevelType w:val="multilevel"/>
    <w:tmpl w:val="CA748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9154E28"/>
    <w:multiLevelType w:val="hybridMultilevel"/>
    <w:tmpl w:val="1018A84E"/>
    <w:lvl w:ilvl="0" w:tplc="C520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D6DC5"/>
    <w:multiLevelType w:val="hybridMultilevel"/>
    <w:tmpl w:val="CF50EBDA"/>
    <w:lvl w:ilvl="0" w:tplc="C520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D1BD4"/>
    <w:multiLevelType w:val="hybridMultilevel"/>
    <w:tmpl w:val="79A06528"/>
    <w:lvl w:ilvl="0" w:tplc="C520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C748D"/>
    <w:multiLevelType w:val="hybridMultilevel"/>
    <w:tmpl w:val="33F2243E"/>
    <w:lvl w:ilvl="0" w:tplc="C520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0737B"/>
    <w:multiLevelType w:val="hybridMultilevel"/>
    <w:tmpl w:val="1996F2DC"/>
    <w:lvl w:ilvl="0" w:tplc="C520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F46E3F"/>
    <w:multiLevelType w:val="hybridMultilevel"/>
    <w:tmpl w:val="47FA9318"/>
    <w:lvl w:ilvl="0" w:tplc="C520D8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542FB"/>
    <w:multiLevelType w:val="hybridMultilevel"/>
    <w:tmpl w:val="A5763610"/>
    <w:lvl w:ilvl="0" w:tplc="C520D8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0E55AD"/>
    <w:multiLevelType w:val="hybridMultilevel"/>
    <w:tmpl w:val="42B0B5C6"/>
    <w:lvl w:ilvl="0" w:tplc="C520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6E6486"/>
    <w:multiLevelType w:val="hybridMultilevel"/>
    <w:tmpl w:val="9BC426B0"/>
    <w:lvl w:ilvl="0" w:tplc="28A0D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77A67"/>
    <w:multiLevelType w:val="hybridMultilevel"/>
    <w:tmpl w:val="45FEB0AA"/>
    <w:lvl w:ilvl="0" w:tplc="C520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D01739"/>
    <w:multiLevelType w:val="hybridMultilevel"/>
    <w:tmpl w:val="3C60BD5A"/>
    <w:lvl w:ilvl="0" w:tplc="C520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D75592"/>
    <w:multiLevelType w:val="hybridMultilevel"/>
    <w:tmpl w:val="FE245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7C3D42"/>
    <w:multiLevelType w:val="hybridMultilevel"/>
    <w:tmpl w:val="80B2C804"/>
    <w:lvl w:ilvl="0" w:tplc="C520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18"/>
  </w:num>
  <w:num w:numId="5">
    <w:abstractNumId w:val="10"/>
  </w:num>
  <w:num w:numId="6">
    <w:abstractNumId w:val="16"/>
  </w:num>
  <w:num w:numId="7">
    <w:abstractNumId w:val="13"/>
  </w:num>
  <w:num w:numId="8">
    <w:abstractNumId w:val="8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1"/>
  </w:num>
  <w:num w:numId="15">
    <w:abstractNumId w:val="20"/>
  </w:num>
  <w:num w:numId="16">
    <w:abstractNumId w:val="15"/>
  </w:num>
  <w:num w:numId="17">
    <w:abstractNumId w:val="5"/>
  </w:num>
  <w:num w:numId="18">
    <w:abstractNumId w:val="11"/>
  </w:num>
  <w:num w:numId="19">
    <w:abstractNumId w:val="0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2B99"/>
    <w:rsid w:val="00030C77"/>
    <w:rsid w:val="00037CB4"/>
    <w:rsid w:val="00057D03"/>
    <w:rsid w:val="000D2154"/>
    <w:rsid w:val="000E099C"/>
    <w:rsid w:val="0015097E"/>
    <w:rsid w:val="0015268F"/>
    <w:rsid w:val="001533A2"/>
    <w:rsid w:val="00192105"/>
    <w:rsid w:val="001E0DC9"/>
    <w:rsid w:val="001E6D88"/>
    <w:rsid w:val="0023687B"/>
    <w:rsid w:val="00251911"/>
    <w:rsid w:val="00255655"/>
    <w:rsid w:val="002830CE"/>
    <w:rsid w:val="00296C48"/>
    <w:rsid w:val="002C1DB7"/>
    <w:rsid w:val="00317A00"/>
    <w:rsid w:val="00325D21"/>
    <w:rsid w:val="00353926"/>
    <w:rsid w:val="00354BE0"/>
    <w:rsid w:val="0035517E"/>
    <w:rsid w:val="00360195"/>
    <w:rsid w:val="00367ABC"/>
    <w:rsid w:val="003B32C7"/>
    <w:rsid w:val="003C1829"/>
    <w:rsid w:val="003D6326"/>
    <w:rsid w:val="003E376F"/>
    <w:rsid w:val="003F78E3"/>
    <w:rsid w:val="004302FF"/>
    <w:rsid w:val="00496420"/>
    <w:rsid w:val="00542A71"/>
    <w:rsid w:val="00555E44"/>
    <w:rsid w:val="00577017"/>
    <w:rsid w:val="005A7AF2"/>
    <w:rsid w:val="005B6E94"/>
    <w:rsid w:val="005B701C"/>
    <w:rsid w:val="00601990"/>
    <w:rsid w:val="006152E0"/>
    <w:rsid w:val="00642D15"/>
    <w:rsid w:val="006719F1"/>
    <w:rsid w:val="007169C5"/>
    <w:rsid w:val="00765CE0"/>
    <w:rsid w:val="007733F3"/>
    <w:rsid w:val="00786053"/>
    <w:rsid w:val="00791E8B"/>
    <w:rsid w:val="007A044B"/>
    <w:rsid w:val="007A60D7"/>
    <w:rsid w:val="007A7E9A"/>
    <w:rsid w:val="007D4D29"/>
    <w:rsid w:val="007F44B1"/>
    <w:rsid w:val="007F72F0"/>
    <w:rsid w:val="008329BB"/>
    <w:rsid w:val="008946B7"/>
    <w:rsid w:val="008C3BC2"/>
    <w:rsid w:val="009104C7"/>
    <w:rsid w:val="009278DA"/>
    <w:rsid w:val="00940FB0"/>
    <w:rsid w:val="00963349"/>
    <w:rsid w:val="00975914"/>
    <w:rsid w:val="00990CAD"/>
    <w:rsid w:val="00994D17"/>
    <w:rsid w:val="00A15D82"/>
    <w:rsid w:val="00A30EF5"/>
    <w:rsid w:val="00A77CC8"/>
    <w:rsid w:val="00AB23D2"/>
    <w:rsid w:val="00AB46DD"/>
    <w:rsid w:val="00B0504F"/>
    <w:rsid w:val="00BA11B8"/>
    <w:rsid w:val="00BB6802"/>
    <w:rsid w:val="00BF7D48"/>
    <w:rsid w:val="00C476B3"/>
    <w:rsid w:val="00CB7FA4"/>
    <w:rsid w:val="00CC327E"/>
    <w:rsid w:val="00DB7D2F"/>
    <w:rsid w:val="00E25C30"/>
    <w:rsid w:val="00E2661F"/>
    <w:rsid w:val="00E616EE"/>
    <w:rsid w:val="00E62B99"/>
    <w:rsid w:val="00E65533"/>
    <w:rsid w:val="00E93514"/>
    <w:rsid w:val="00EB19A2"/>
    <w:rsid w:val="00EE7E42"/>
    <w:rsid w:val="00F3763B"/>
    <w:rsid w:val="00F521EF"/>
    <w:rsid w:val="00F5374D"/>
    <w:rsid w:val="00F8240B"/>
    <w:rsid w:val="00F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62B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62B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99"/>
    <w:qFormat/>
    <w:rsid w:val="00E62B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A0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4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6B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A6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6">
    <w:name w:val="Table Grid"/>
    <w:basedOn w:val="a1"/>
    <w:uiPriority w:val="59"/>
    <w:rsid w:val="009104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B4C98B00901034D10EFDAC1DB4500A8C902733B9A47DBCAC96E23EE8F8F9B3F2D2575718916A5A519515AC3941H9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8B4C98B00901034D10EFDAC1DB4500A8C9D2932BEA17DBCAC96E23EE8F8F9B3E0D20F5B18917259578043FD7F4D8BAC34D182A191741EC840H1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8B4C98B00901034D10EFDAC1DB4500A8C972A3AB2A07DBCAC96E23EE8F8F9B3F2D2575718916A5A519515AC3941H9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B4C98B00901034D10EFDAC1DB4500A8C972A3AB2A07DBCAC96E23EE8F8F9B3F2D2575718916A5A519515AC3941H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34591-69EC-4DAC-8252-BA33DA1F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7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Курдюмова</cp:lastModifiedBy>
  <cp:revision>21</cp:revision>
  <cp:lastPrinted>2021-11-09T05:50:00Z</cp:lastPrinted>
  <dcterms:created xsi:type="dcterms:W3CDTF">2015-12-01T11:49:00Z</dcterms:created>
  <dcterms:modified xsi:type="dcterms:W3CDTF">2021-11-11T06:04:00Z</dcterms:modified>
</cp:coreProperties>
</file>