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9F" w:rsidRPr="007E689F" w:rsidRDefault="007E689F" w:rsidP="008F1D6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68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вступлении в силу Федерального Закона от 31 июля 2020 г. </w:t>
      </w:r>
      <w:r w:rsidR="008F1D6E" w:rsidRPr="008F1D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№</w:t>
      </w:r>
      <w:r w:rsidRPr="007E68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303-ФЗ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bookmarkStart w:id="0" w:name="_GoBack"/>
      <w:r w:rsidRPr="00170665">
        <w:rPr>
          <w:rStyle w:val="a3"/>
          <w:rFonts w:ascii="Times New Roman" w:hAnsi="Times New Roman" w:cs="Times New Roman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С 31 июля 2020 года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 </w:t>
      </w:r>
      <w:bookmarkEnd w:id="0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вступает в силу Федеральный Закон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продукции», за исключением положений, для которых установлены иные сроки вступления в силу (далее – Федеральный Закон).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Указанным Федеральным Закон вводятся такие понятия, как: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кальян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прибор, который используется для генерирования аэрозоля,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пара или дыма, возникающих от тления и (или) нагревания табака либо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продуктов, не содержащих табачного листа, и в котором аэрозоль, пар или дым проходят через сосуд, наполненный жидкостью;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курение табака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использование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табачных изделий в целях вдыхания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дыма, возникающего от их тления;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никотинсодержащая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продукция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изделия, которые содержат никотин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никотинсодержащая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жидкость, порошки, смеси для сосания, жевания, нюханья, и не предназначены для употребления в пищу (за исключением медицинских изделий и лекарственных средств,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зарегистрированных в соответствии с законодательством Российской Федерации, пищевой продукции, содержащей никотин в натуральном виде, и табачных изделий);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никотинсодержащая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жидкость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любая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жидкость с содержанием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никотина в объеме не менее 0,1 мг/мл, а также жидкость без содержания никотина или с его минимальным содержанием менее 0,1 мг/мл, предназначенная для использования в устройствах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в том числе в электронных системах доставки никотина;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пищевая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никотинсодержащая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продукция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никотинсодержащая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продукция, которая предназначена для употребления в пищу и по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наименованию либо с использованием визуального, органолептического или аналитического метода может быть идентифицирована как пищевая продукция (за исключением пищевой продукции, содержащей никотин в натуральном виде);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окружающий табачный дым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табачный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дым, содержащийся в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последствия потребления табака или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причинение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вреда жизни или здоровью человека, вреда среде его обитания вследствие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потребления табака или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воздействия окружающего табачного дыма в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lastRenderedPageBreak/>
        <w:t xml:space="preserve">результате курения табака или веществ, выделяемых при потреблении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а также связанные с этим медицинские,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демографические, социально-экономические последствия;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потребление табака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курение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табака, сосание, жевание, нюханье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табачных изделий;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потребление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сосание, жевание,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нюханье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никотинсодержащих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изделий либо вдыхание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никотинсодержащего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аэрозоля, пара, получаемых путем их нагревания при помощи устройств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спонсорство табака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любой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вид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вклада в любые событие, мероприятие или отдельное лицо, целью,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результатом или вероятным результатом которого является стимулирование продажи табачных изделий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либо потребления табака или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прямо или косвенно;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табачные организации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юридические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лица независимо от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организационно-правовой формы, осуществляющие производство,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перемещение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через таможенную границу Евразийского экономического союза или через Государственную границу Российской Федерации;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- устройства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–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proofErr w:type="gram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электронные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или</w:t>
      </w:r>
      <w:proofErr w:type="gram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иные приборы, которые используются для получения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никотинсодержащего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 (за исключением медицинских изделий и лекарственных средств, зарегистрированных в соответствии с законодательством Российской Федерации).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Статьей 12 запрещается курение табака или потребления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на отдельных территориях, в помещениях и на объектах, предназначенных для предоставления бытовых услуг, услуг торговли, помещениях рынков, в нестационарных торговых объектах (вступает в силу с 28.01.2021).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 помещениях, предназначенных для предоставления услуг</w:t>
      </w:r>
      <w:r w:rsid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общественного питания (вступает в силу с 30.10.2020).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Статьей 16 установлен запрет на рекламу и стимулирование продажи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табака, табачных изделий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устройств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кальянов, спонсорства табака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(вступает в силу с 28.01.2021).</w:t>
      </w:r>
    </w:p>
    <w:p w:rsidR="000C14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Согласно стать</w:t>
      </w:r>
      <w:r w:rsidR="005A0414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и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19 розничная торговля табачной продукцией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кальянами осуществляется в магазинах и павильонах.</w:t>
      </w:r>
      <w:r w:rsidR="000C14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 случае отсутствия в населенном пункте магазинов и павильонов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допускается торговля табачной продукцией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продукцией, кальянами в других торговых объектах или развозная торговля табачной продукцией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кальянами.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Запрещается розничная торговля табачной продукцией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кальянами в торговых объектах, не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lastRenderedPageBreak/>
        <w:t>предусмотренных частями 1 и 2 статьи 19 Федерального закона, на ярмарках, выставках, путем развозной и разносной торговли, дистанционным способом продажи, с использованием автоматов и иными способами, за исключением развозной торговли в случае, предусмотренном частью 2 статьи 19 Федерального закона.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Запрещается розничная торговля табачной продукцией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 с выкладкой и демонстрацией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в торговом объекте, за исключением случая, предусмотренного частью 5 статьи 19 Федерального закона (вступает в силу 28.01.2021) 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Информация о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кальянах,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продукции без использования каких-либо графических изображений и рисунков.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Демонстрация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 покупателю в торговом объекте может осуществляться по его требованию после ознакомления с перечнем продаваемой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 с учетом требований статьи 20 Федерального закона.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Также не допускается розничная торговля сигаретами, содержащимися в количестве менее чем или более чем двадцать штук в единице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потребительской упаковки (пачке), розничная торговля сигаретами и папиросами поштучно, табачными изделиями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продукцией без потребительской тары, табачными изделиями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кальянами, устройствами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Запрещается розничная торговля табачной продукцией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кальянами, устройствами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в следующих местах: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- на территориях и в помещениях, предназначенных для оказания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образовательных услуг, услуг учреждениями культуры, учреждениями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</w:t>
      </w:r>
      <w:r w:rsidR="0056048F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</w:t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власти, органами местного самоуправления;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lastRenderedPageBreak/>
        <w:t>- на расстоянии менее чем сто метров по прямой линии без учета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- на территориях и в помещениях (за исключением магазинов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беспошлинной торговли) железнодорожных вокзалов, автовокзалов,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56048F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Запрещается оптовая и розничная торговля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насваем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, табаком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сосательным (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снюсом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), пищевой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а также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продукцией, предназначенной для жевания, сосания, нюханья.</w:t>
      </w:r>
    </w:p>
    <w:p w:rsidR="008F1D6E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Запрещается розничная торговля никотином (в том числе полученным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путем синтеза) или его производными, включая соли никотина, а также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жидкостью и раствором никотина (в том числе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жидкостями для электронных средств доставки никотина), если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концентрация никотина в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жидкости или растворе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никотина превышает 20 мг/мл.</w:t>
      </w:r>
    </w:p>
    <w:p w:rsidR="008F1D6E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Статьей 20 запрещаются продажа табачной продукции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 и устройств для потребления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несовершеннолетним 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несовершеннолетними, вовлечение детей в процесс потребления табака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или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путем покупки для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них либо передачи им табачной продукции, табачных изделий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 и устройств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предложения либо требования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употребить табачную продукцию, табачные изделия или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никотинсодержащую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продукцию любым способом.</w:t>
      </w:r>
    </w:p>
    <w:p w:rsidR="007E689F" w:rsidRPr="008F1D6E" w:rsidRDefault="007E689F" w:rsidP="008F1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 случае возникновения у лица, непосредственно осуществляющего</w:t>
      </w:r>
      <w:r w:rsidRPr="008F1D6E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отпуск табачной продукции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продукции, кальянов и устройств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(продавца), сомнения в достижении лицом, приобретающим табачную продукцию или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никотинсодержащую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продукцию, кальяны и устройства для потребления </w:t>
      </w:r>
      <w:proofErr w:type="spellStart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никотинсодержащей</w:t>
      </w:r>
      <w:proofErr w:type="spellEnd"/>
      <w:r w:rsidRPr="008F1D6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 xml:space="preserve"> продукции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</w:t>
      </w:r>
    </w:p>
    <w:sectPr w:rsidR="007E689F" w:rsidRPr="008F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B6"/>
    <w:rsid w:val="000360B6"/>
    <w:rsid w:val="00084F0E"/>
    <w:rsid w:val="000C146E"/>
    <w:rsid w:val="00170665"/>
    <w:rsid w:val="0056048F"/>
    <w:rsid w:val="005A0414"/>
    <w:rsid w:val="007E689F"/>
    <w:rsid w:val="008F1D6E"/>
    <w:rsid w:val="00F0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CB88"/>
  <w15:chartTrackingRefBased/>
  <w15:docId w15:val="{A97B7C08-2791-4219-9F97-42D30F9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E6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2020-08-12T07:19:00Z</dcterms:created>
  <dcterms:modified xsi:type="dcterms:W3CDTF">2020-08-12T07:19:00Z</dcterms:modified>
</cp:coreProperties>
</file>