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5C" w:rsidRDefault="00893B5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Pr="00BD5710" w:rsidRDefault="00BD5710" w:rsidP="00BD571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ПОСТАНОВЛЕНИЕ</w:t>
      </w:r>
    </w:p>
    <w:p w:rsidR="0031123C" w:rsidRDefault="00BD5710" w:rsidP="00BD5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ГЛАВЫ АДМИНИСТРАЦИИ ГОРОДА НОВОЗЫБКОВА</w:t>
      </w: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BD5710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05.04.2017 г. № 150</w:t>
      </w: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Pr="0066256A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893B5C" w:rsidRPr="00335AE4">
        <w:trPr>
          <w:trHeight w:val="13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93B5C" w:rsidRPr="0066256A" w:rsidRDefault="00893B5C" w:rsidP="00662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окумента планирования регулярных перевозок по муниципальным маршрутам</w:t>
            </w:r>
            <w:r w:rsidR="00491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«город Новозыбков</w:t>
            </w:r>
            <w:r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Брянской области»</w:t>
            </w:r>
            <w:r w:rsidR="00491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-2021годы</w:t>
            </w:r>
          </w:p>
        </w:tc>
      </w:tr>
    </w:tbl>
    <w:p w:rsidR="00893B5C" w:rsidRPr="0066256A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13 июля 2015 года № 220-ФЗ </w:t>
      </w:r>
      <w:r w:rsidRPr="0066256A">
        <w:rPr>
          <w:rFonts w:ascii="Times New Roman" w:hAnsi="Times New Roman" w:cs="Times New Roman"/>
          <w:sz w:val="28"/>
          <w:szCs w:val="28"/>
        </w:rPr>
        <w:t xml:space="preserve">«Об 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Совета народных депутатов </w:t>
      </w:r>
      <w:r w:rsidR="004916EC">
        <w:rPr>
          <w:rFonts w:ascii="Times New Roman" w:hAnsi="Times New Roman" w:cs="Times New Roman"/>
          <w:sz w:val="28"/>
          <w:szCs w:val="28"/>
        </w:rPr>
        <w:t>города Новозыбкова от 27.04.2016г. № 5-210 «О  п</w:t>
      </w:r>
      <w:r w:rsidRPr="0066256A">
        <w:rPr>
          <w:rFonts w:ascii="Times New Roman" w:hAnsi="Times New Roman" w:cs="Times New Roman"/>
          <w:sz w:val="28"/>
          <w:szCs w:val="28"/>
        </w:rPr>
        <w:t>равил</w:t>
      </w:r>
      <w:r w:rsidR="004916EC">
        <w:rPr>
          <w:rFonts w:ascii="Times New Roman" w:hAnsi="Times New Roman" w:cs="Times New Roman"/>
          <w:sz w:val="28"/>
          <w:szCs w:val="28"/>
        </w:rPr>
        <w:t>ах</w:t>
      </w:r>
      <w:r w:rsidRPr="0066256A">
        <w:rPr>
          <w:rFonts w:ascii="Times New Roman" w:hAnsi="Times New Roman" w:cs="Times New Roman"/>
          <w:sz w:val="28"/>
          <w:szCs w:val="28"/>
        </w:rPr>
        <w:t xml:space="preserve">   организации транспортного обслуживания населения</w:t>
      </w:r>
      <w:r w:rsidR="004916EC">
        <w:rPr>
          <w:rFonts w:ascii="Times New Roman" w:hAnsi="Times New Roman" w:cs="Times New Roman"/>
          <w:sz w:val="28"/>
          <w:szCs w:val="28"/>
        </w:rPr>
        <w:t xml:space="preserve"> в городе Новозыбкове</w:t>
      </w:r>
      <w:r w:rsidRPr="006625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1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5C" w:rsidRPr="0066256A" w:rsidRDefault="004916E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>ПОСТАНОВЛЯЮ</w:t>
      </w:r>
      <w:r w:rsidR="00893B5C" w:rsidRPr="0066256A">
        <w:rPr>
          <w:rFonts w:ascii="Times New Roman" w:hAnsi="Times New Roman" w:cs="Times New Roman"/>
          <w:sz w:val="28"/>
          <w:szCs w:val="28"/>
        </w:rPr>
        <w:t>:</w:t>
      </w: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окумент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планирования регулярных перевозок по муниципальным маршрутам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 «город</w:t>
      </w:r>
      <w:r w:rsidR="0031123C">
        <w:rPr>
          <w:rFonts w:ascii="Times New Roman" w:hAnsi="Times New Roman" w:cs="Times New Roman"/>
          <w:sz w:val="28"/>
          <w:szCs w:val="28"/>
          <w:lang w:eastAsia="ru-RU"/>
        </w:rPr>
        <w:t xml:space="preserve"> Нов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озыбков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на 2017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2021 годы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66256A">
        <w:rPr>
          <w:rFonts w:ascii="Times New Roman" w:hAnsi="Times New Roman" w:cs="Times New Roman"/>
          <w:sz w:val="28"/>
          <w:szCs w:val="28"/>
        </w:rPr>
        <w:t>).</w:t>
      </w:r>
    </w:p>
    <w:p w:rsidR="00893B5C" w:rsidRPr="0066256A" w:rsidRDefault="00893B5C" w:rsidP="0066256A">
      <w:pPr>
        <w:spacing w:after="0" w:line="380" w:lineRule="exac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hAnsi="Times New Roman" w:cs="Times New Roman"/>
          <w:sz w:val="28"/>
          <w:szCs w:val="28"/>
          <w:lang w:eastAsia="ru-RU"/>
        </w:rPr>
        <w:t>2. Постановление вступает в силу с момента опубликования.</w:t>
      </w:r>
    </w:p>
    <w:p w:rsidR="00893B5C" w:rsidRPr="0066256A" w:rsidRDefault="0031123C" w:rsidP="0066256A">
      <w:pPr>
        <w:spacing w:after="0" w:line="380" w:lineRule="exac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Опубликовать настоящее п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на официальном сайте администрации 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Новозыбкова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893B5C" w:rsidRPr="0066256A" w:rsidRDefault="00893B5C" w:rsidP="0066256A">
      <w:pPr>
        <w:autoSpaceDE w:val="0"/>
        <w:autoSpaceDN w:val="0"/>
        <w:adjustRightInd w:val="0"/>
        <w:spacing w:after="0" w:line="380" w:lineRule="exac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6256A">
        <w:rPr>
          <w:rFonts w:ascii="Times New Roman" w:hAnsi="Times New Roman" w:cs="Times New Roman"/>
          <w:sz w:val="28"/>
          <w:szCs w:val="28"/>
          <w:lang w:eastAsia="ru-RU"/>
        </w:rPr>
        <w:t>Конт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93B5C" w:rsidRPr="0066256A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710" w:rsidRPr="00FA6679" w:rsidRDefault="00BD5710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6679" w:rsidRDefault="00FA6679" w:rsidP="00FA66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FA6679">
        <w:rPr>
          <w:rFonts w:ascii="Times New Roman" w:hAnsi="Times New Roman" w:cs="Times New Roman"/>
          <w:sz w:val="28"/>
          <w:szCs w:val="28"/>
        </w:rPr>
        <w:t xml:space="preserve"> администрации города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667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А.М. Грудин </w:t>
      </w:r>
    </w:p>
    <w:p w:rsidR="00BD5710" w:rsidRDefault="00BD5710" w:rsidP="00BD5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79" w:rsidRPr="00FA6679" w:rsidRDefault="00FA6679" w:rsidP="00BD5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79">
        <w:rPr>
          <w:rFonts w:ascii="Times New Roman" w:hAnsi="Times New Roman" w:cs="Times New Roman"/>
          <w:sz w:val="24"/>
          <w:szCs w:val="24"/>
        </w:rPr>
        <w:t>исп. Высоцкий Д.А.</w:t>
      </w:r>
    </w:p>
    <w:p w:rsidR="00FA6679" w:rsidRPr="00FA6679" w:rsidRDefault="00FA6679" w:rsidP="00BD5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679">
        <w:rPr>
          <w:rFonts w:ascii="Times New Roman" w:hAnsi="Times New Roman" w:cs="Times New Roman"/>
          <w:sz w:val="24"/>
          <w:szCs w:val="24"/>
        </w:rPr>
        <w:t>тел. 3-35-17</w:t>
      </w:r>
    </w:p>
    <w:p w:rsidR="0031123C" w:rsidRPr="0031123C" w:rsidRDefault="00BD5710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23C" w:rsidRPr="00311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112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af5"/>
        <w:tblW w:w="0" w:type="auto"/>
        <w:tblInd w:w="5778" w:type="dxa"/>
        <w:tblLook w:val="04A0" w:firstRow="1" w:lastRow="0" w:firstColumn="1" w:lastColumn="0" w:noHBand="0" w:noVBand="1"/>
      </w:tblPr>
      <w:tblGrid>
        <w:gridCol w:w="4077"/>
      </w:tblGrid>
      <w:tr w:rsidR="0031123C" w:rsidTr="0031123C">
        <w:trPr>
          <w:trHeight w:val="84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D5710" w:rsidRDefault="00BD5710" w:rsidP="0031123C">
            <w:pPr>
              <w:jc w:val="right"/>
              <w:rPr>
                <w:rFonts w:cs="Times New Roman"/>
                <w:sz w:val="28"/>
                <w:szCs w:val="28"/>
              </w:rPr>
            </w:pPr>
          </w:p>
          <w:p w:rsidR="0031123C" w:rsidRDefault="0031123C" w:rsidP="0031123C">
            <w:pPr>
              <w:jc w:val="right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31123C">
              <w:rPr>
                <w:rFonts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cs="Times New Roman"/>
                <w:sz w:val="28"/>
                <w:szCs w:val="28"/>
              </w:rPr>
              <w:t>к постановл</w:t>
            </w:r>
            <w:r w:rsidRPr="0031123C">
              <w:rPr>
                <w:rFonts w:cs="Times New Roman"/>
                <w:sz w:val="28"/>
                <w:szCs w:val="28"/>
              </w:rPr>
              <w:t>ению  главы администрации города</w:t>
            </w:r>
          </w:p>
        </w:tc>
      </w:tr>
    </w:tbl>
    <w:p w:rsidR="0031123C" w:rsidRDefault="0031123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23C" w:rsidRDefault="0031123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B5C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 планирования</w:t>
      </w: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регулярных перевозок по муниципальным маршрутам</w:t>
      </w:r>
      <w:r w:rsidR="0031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«город Новозыбков</w:t>
      </w: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Брянской области»</w:t>
      </w: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3112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2017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- 2021</w:t>
      </w:r>
      <w:r w:rsidRPr="008E18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893B5C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0469" w:rsidRPr="00DE1F17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E1F17">
        <w:rPr>
          <w:rFonts w:ascii="Times New Roman" w:hAnsi="Times New Roman" w:cs="Times New Roman"/>
          <w:bCs/>
          <w:sz w:val="28"/>
          <w:szCs w:val="28"/>
          <w:lang w:eastAsia="ru-RU"/>
        </w:rPr>
        <w:t>Анализ существующего состояния транспортной системы.</w:t>
      </w:r>
    </w:p>
    <w:p w:rsidR="00E80469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состоянию на 1 января 2017 года в городе Новозыбкове находится в эксплуатации 223 дороги, общей протяженностью 167,6 км.</w:t>
      </w: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том числе:</w:t>
      </w: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с асфальтобетонным покрытием – 104,1 км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.;</w:t>
      </w:r>
      <w:proofErr w:type="gramEnd"/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щебеночным покрытием – 24,9 км.;</w:t>
      </w: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грунтовые – 38,6 км.</w:t>
      </w:r>
    </w:p>
    <w:p w:rsidR="00E80469" w:rsidRDefault="00E80469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Общий процент износа дорог с асфальтобетонным покрытием составляет порядка 70%. Недостаточное финансирование с учетом возможности бюджета города Новозыбкова не позволяло на протяжении ряда лет выдерживать межремонтные сроки существующих дорог, а также проводить их реконструкцию</w:t>
      </w:r>
      <w:r w:rsidR="00DE1F1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учетом возросшей интенсивности движения транспортных средств, тем более вести строительство новых дорог. Пропускная способность дорог уже сейчас не выдерживает нарастающей автомобилизации. Город Новозыбков располагает следующими видами наземного общественного транспорта: автобусы различной вместимости, легковые таксомоторы.</w:t>
      </w:r>
    </w:p>
    <w:p w:rsidR="00DE1F17" w:rsidRPr="00E80469" w:rsidRDefault="00DE1F17" w:rsidP="00DE1F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настоящее время на территории города Новозыбкова перевоз</w:t>
      </w:r>
      <w:r w:rsidR="00C942B4">
        <w:rPr>
          <w:rFonts w:ascii="Times New Roman" w:hAnsi="Times New Roman" w:cs="Times New Roman"/>
          <w:bCs/>
          <w:sz w:val="28"/>
          <w:szCs w:val="28"/>
          <w:lang w:eastAsia="ru-RU"/>
        </w:rPr>
        <w:t>ка пассажиров организована по 13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маршрутам регулярных перевозок, информация о которых изложена в реестре муниципальных маршрутов регулярных перевозок в городе Новозыбкове, размещенном на официальном сайте администрации города Новозыбкова.</w:t>
      </w:r>
    </w:p>
    <w:p w:rsidR="00E80469" w:rsidRPr="008E1825" w:rsidRDefault="00E80469" w:rsidP="008E1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Раздел 1. «Изменение вида регулярных перевозок по муниципальным маршрутам»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56"/>
        <w:gridCol w:w="1914"/>
        <w:gridCol w:w="1915"/>
      </w:tblGrid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3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56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1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1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изменения вида регулярных перевозок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 w:rsidR="00D7385C">
              <w:rPr>
                <w:rFonts w:ascii="Times New Roman" w:hAnsi="Times New Roman" w:cs="Times New Roman"/>
                <w:lang w:eastAsia="ru-RU"/>
              </w:rPr>
              <w:t>«</w:t>
            </w:r>
            <w:r w:rsidR="00D7385C" w:rsidRPr="00D7385C">
              <w:rPr>
                <w:rFonts w:ascii="Times New Roman" w:hAnsi="Times New Roman"/>
                <w:bCs/>
              </w:rPr>
              <w:t>Вокзал – Совхоз</w:t>
            </w:r>
            <w:r w:rsidR="00D7385C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A16FFF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="00D7385C"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="00D7385C"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="00D7385C"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="00D7385C"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53" w:type="dxa"/>
          </w:tcPr>
          <w:p w:rsidR="00893B5C" w:rsidRPr="00D7385C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 w:rsidR="00D7385C">
              <w:rPr>
                <w:rFonts w:ascii="Times New Roman" w:hAnsi="Times New Roman" w:cs="Times New Roman"/>
                <w:lang w:eastAsia="ru-RU"/>
              </w:rPr>
              <w:t>«</w:t>
            </w:r>
            <w:r w:rsidR="00D7385C"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 w:rsidR="00D7385C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="00D7385C"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</w:tcPr>
          <w:p w:rsidR="00893B5C" w:rsidRPr="00D7385C" w:rsidRDefault="00893B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="00D7385C"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D7385C" w:rsidP="0009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</w:tcPr>
          <w:p w:rsidR="00893B5C" w:rsidRPr="00D7385C" w:rsidRDefault="00D7385C" w:rsidP="00D738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="00893B5C"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6" w:type="dxa"/>
          </w:tcPr>
          <w:p w:rsidR="00893B5C" w:rsidRPr="00335AE4" w:rsidRDefault="00893B5C" w:rsidP="00094281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 w:rsidR="00D7385C"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893B5C" w:rsidRPr="00335AE4" w:rsidRDefault="00893B5C">
            <w:pPr>
              <w:rPr>
                <w:sz w:val="24"/>
                <w:szCs w:val="24"/>
              </w:rPr>
            </w:pPr>
            <w:r w:rsidRPr="00A16F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«Установление, изменение, отмена муниципальных маршрутов»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33"/>
        <w:gridCol w:w="1956"/>
        <w:gridCol w:w="1915"/>
      </w:tblGrid>
      <w:tr w:rsidR="00893B5C" w:rsidRPr="00335AE4">
        <w:tc>
          <w:tcPr>
            <w:tcW w:w="67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3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33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956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изменения</w:t>
            </w:r>
          </w:p>
        </w:tc>
        <w:tc>
          <w:tcPr>
            <w:tcW w:w="191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893B5C" w:rsidRPr="008E1825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C4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</w:tcPr>
          <w:p w:rsidR="00893B5C" w:rsidRPr="008E1825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8E1825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</w:tcPr>
          <w:p w:rsidR="00893B5C" w:rsidRPr="008E1825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планируется</w:t>
            </w:r>
          </w:p>
        </w:tc>
        <w:tc>
          <w:tcPr>
            <w:tcW w:w="1956" w:type="dxa"/>
          </w:tcPr>
          <w:p w:rsidR="00893B5C" w:rsidRPr="00335AE4" w:rsidRDefault="00612970" w:rsidP="00510E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схемы маршрута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планируется</w:t>
            </w:r>
          </w:p>
        </w:tc>
        <w:tc>
          <w:tcPr>
            <w:tcW w:w="1956" w:type="dxa"/>
          </w:tcPr>
          <w:p w:rsidR="00893B5C" w:rsidRPr="00335AE4" w:rsidRDefault="00612970" w:rsidP="00510EA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схемы маршрута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B5C" w:rsidRPr="00335AE4">
        <w:tc>
          <w:tcPr>
            <w:tcW w:w="675" w:type="dxa"/>
          </w:tcPr>
          <w:p w:rsidR="00893B5C" w:rsidRPr="00094281" w:rsidRDefault="00893B5C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</w:tcPr>
          <w:p w:rsidR="00893B5C" w:rsidRPr="00094281" w:rsidRDefault="00302592" w:rsidP="00BF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33" w:type="dxa"/>
          </w:tcPr>
          <w:p w:rsidR="00893B5C" w:rsidRPr="00335AE4" w:rsidRDefault="00893B5C">
            <w:r w:rsidRPr="006F5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</w:tcPr>
          <w:p w:rsidR="00893B5C" w:rsidRPr="00335AE4" w:rsidRDefault="00893B5C" w:rsidP="00510EA0">
            <w:pPr>
              <w:jc w:val="center"/>
            </w:pPr>
            <w:r w:rsidRPr="00180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335AE4" w:rsidRDefault="00893B5C" w:rsidP="00510EA0">
            <w:pPr>
              <w:jc w:val="center"/>
            </w:pPr>
            <w:r w:rsidRPr="003C2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3B5C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FA8" w:rsidRPr="008E1825" w:rsidRDefault="00C33FA8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BB1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395"/>
        <w:gridCol w:w="1592"/>
        <w:gridCol w:w="1588"/>
        <w:gridCol w:w="1639"/>
        <w:gridCol w:w="1738"/>
      </w:tblGrid>
      <w:tr w:rsidR="00893B5C" w:rsidRPr="00335AE4">
        <w:tc>
          <w:tcPr>
            <w:tcW w:w="65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и </w:t>
            </w:r>
            <w:proofErr w:type="spell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наименова-ниемуниципаль-ного</w:t>
            </w:r>
            <w:proofErr w:type="spell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92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закупки работ (открытого конкурса) в соответствии с </w:t>
            </w:r>
            <w:proofErr w:type="spellStart"/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Федераль-ным</w:t>
            </w:r>
            <w:proofErr w:type="spellEnd"/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законом № 44-ФЗ</w:t>
            </w:r>
          </w:p>
        </w:tc>
        <w:tc>
          <w:tcPr>
            <w:tcW w:w="1588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</w:t>
            </w:r>
            <w:proofErr w:type="spellStart"/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1639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8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A21595" w:rsidRPr="00335AE4" w:rsidTr="003542BD">
        <w:trPr>
          <w:trHeight w:val="562"/>
        </w:trPr>
        <w:tc>
          <w:tcPr>
            <w:tcW w:w="654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5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8F43BD">
        <w:trPr>
          <w:trHeight w:val="562"/>
        </w:trPr>
        <w:tc>
          <w:tcPr>
            <w:tcW w:w="654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5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6302F7">
        <w:trPr>
          <w:trHeight w:val="562"/>
        </w:trPr>
        <w:tc>
          <w:tcPr>
            <w:tcW w:w="654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5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AA1113">
        <w:trPr>
          <w:trHeight w:val="562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480051">
        <w:trPr>
          <w:trHeight w:val="562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C018A6">
        <w:trPr>
          <w:trHeight w:val="759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B575EC">
        <w:trPr>
          <w:trHeight w:val="562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9C0556">
        <w:trPr>
          <w:trHeight w:val="759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5C7F94">
        <w:trPr>
          <w:trHeight w:val="759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595" w:rsidRPr="00335AE4" w:rsidTr="002F65D7">
        <w:trPr>
          <w:trHeight w:val="562"/>
        </w:trPr>
        <w:tc>
          <w:tcPr>
            <w:tcW w:w="654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</w:tcPr>
          <w:p w:rsidR="00A21595" w:rsidRPr="00094281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A21595" w:rsidRPr="008E1825" w:rsidRDefault="00A21595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 – декабрь 2017г.</w:t>
            </w:r>
          </w:p>
        </w:tc>
        <w:tc>
          <w:tcPr>
            <w:tcW w:w="1588" w:type="dxa"/>
          </w:tcPr>
          <w:p w:rsidR="00A21595" w:rsidRPr="008E1825" w:rsidRDefault="00A21595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01.01.2018г.</w:t>
            </w:r>
          </w:p>
        </w:tc>
        <w:tc>
          <w:tcPr>
            <w:tcW w:w="1639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</w:tcPr>
          <w:p w:rsidR="00A21595" w:rsidRPr="008E1825" w:rsidRDefault="00A21595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3FA8" w:rsidRPr="00335AE4" w:rsidTr="004B55B1">
        <w:trPr>
          <w:trHeight w:val="562"/>
        </w:trPr>
        <w:tc>
          <w:tcPr>
            <w:tcW w:w="654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95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 2017г.</w:t>
            </w:r>
          </w:p>
        </w:tc>
        <w:tc>
          <w:tcPr>
            <w:tcW w:w="1738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01.09.2017г.</w:t>
            </w:r>
          </w:p>
        </w:tc>
      </w:tr>
      <w:tr w:rsidR="00C33FA8" w:rsidRPr="00335AE4" w:rsidTr="00D62966">
        <w:trPr>
          <w:trHeight w:val="759"/>
        </w:trPr>
        <w:tc>
          <w:tcPr>
            <w:tcW w:w="654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5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 2017г.</w:t>
            </w:r>
          </w:p>
        </w:tc>
        <w:tc>
          <w:tcPr>
            <w:tcW w:w="1738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01.09.2017г.</w:t>
            </w:r>
          </w:p>
        </w:tc>
      </w:tr>
      <w:tr w:rsidR="00C33FA8" w:rsidRPr="00335AE4" w:rsidTr="00380A41">
        <w:trPr>
          <w:trHeight w:val="562"/>
        </w:trPr>
        <w:tc>
          <w:tcPr>
            <w:tcW w:w="654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5" w:type="dxa"/>
          </w:tcPr>
          <w:p w:rsidR="00C33FA8" w:rsidRPr="00094281" w:rsidRDefault="00C33FA8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92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C33FA8" w:rsidRPr="008E1825" w:rsidRDefault="008350AB" w:rsidP="0066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 2019г.</w:t>
            </w:r>
          </w:p>
        </w:tc>
        <w:tc>
          <w:tcPr>
            <w:tcW w:w="1738" w:type="dxa"/>
          </w:tcPr>
          <w:p w:rsidR="00C33FA8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01.01.2019г.</w:t>
            </w:r>
          </w:p>
        </w:tc>
      </w:tr>
    </w:tbl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8E1825" w:rsidRDefault="00893B5C" w:rsidP="008E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. «Проведение иных мероприятий, направленных на обеспечение транспортного обслуживания населения»</w:t>
      </w:r>
    </w:p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94"/>
        <w:gridCol w:w="1914"/>
        <w:gridCol w:w="1914"/>
        <w:gridCol w:w="1915"/>
      </w:tblGrid>
      <w:tr w:rsidR="00893B5C" w:rsidRPr="00335AE4">
        <w:tc>
          <w:tcPr>
            <w:tcW w:w="540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1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14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15" w:type="dxa"/>
          </w:tcPr>
          <w:p w:rsidR="00893B5C" w:rsidRPr="008E1825" w:rsidRDefault="00893B5C" w:rsidP="008E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 мероприятия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</w:tcPr>
          <w:p w:rsidR="00893B5C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Совхоз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0C4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</w:tcPr>
          <w:p w:rsidR="00893B5C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№2 «</w:t>
            </w:r>
            <w:r w:rsidRPr="00D7385C">
              <w:rPr>
                <w:rFonts w:ascii="Times New Roman" w:hAnsi="Times New Roman"/>
                <w:bCs/>
              </w:rPr>
              <w:t>Вокзал – Дыбенко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</w:tcPr>
          <w:p w:rsidR="00893B5C" w:rsidRPr="008E1825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№3 «</w:t>
            </w:r>
            <w:r w:rsidRPr="00D7385C">
              <w:rPr>
                <w:rFonts w:ascii="Times New Roman" w:hAnsi="Times New Roman"/>
                <w:bCs/>
              </w:rPr>
              <w:t>Вокзал – ГАТП (</w:t>
            </w:r>
            <w:proofErr w:type="gramStart"/>
            <w:r w:rsidRPr="00D7385C">
              <w:rPr>
                <w:rFonts w:ascii="Times New Roman" w:hAnsi="Times New Roman"/>
                <w:bCs/>
              </w:rPr>
              <w:t>Кооперативная</w:t>
            </w:r>
            <w:proofErr w:type="gramEnd"/>
            <w:r w:rsidRPr="00D7385C">
              <w:rPr>
                <w:rFonts w:ascii="Times New Roman" w:hAnsi="Times New Roman"/>
                <w:bCs/>
              </w:rPr>
              <w:t>)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№5 «</w:t>
            </w:r>
            <w:r w:rsidRPr="00D7385C">
              <w:rPr>
                <w:rFonts w:ascii="Times New Roman" w:hAnsi="Times New Roman"/>
                <w:bCs/>
              </w:rPr>
              <w:t>Крестьянская - РСУ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№6 </w:t>
            </w:r>
            <w:r w:rsidRPr="00D7385C"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Вокзал – 114 Квартал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 xml:space="preserve">№7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D7385C">
              <w:rPr>
                <w:rFonts w:ascii="Times New Roman" w:hAnsi="Times New Roman"/>
                <w:bCs/>
              </w:rPr>
              <w:t>ГАТП – Машиностроительный завод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№8 «</w:t>
            </w:r>
            <w:r w:rsidRPr="00D7385C">
              <w:rPr>
                <w:rFonts w:ascii="Times New Roman" w:hAnsi="Times New Roman"/>
                <w:bCs/>
              </w:rPr>
              <w:t xml:space="preserve">Вокзал – </w:t>
            </w:r>
            <w:proofErr w:type="spellStart"/>
            <w:r w:rsidRPr="00D7385C">
              <w:rPr>
                <w:rFonts w:ascii="Times New Roman" w:hAnsi="Times New Roman"/>
                <w:bCs/>
              </w:rPr>
              <w:t>Карховка</w:t>
            </w:r>
            <w:proofErr w:type="spellEnd"/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№9 «</w:t>
            </w:r>
            <w:r w:rsidRPr="00D7385C"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№12 «</w:t>
            </w:r>
            <w:r w:rsidRPr="00D7385C">
              <w:rPr>
                <w:rFonts w:ascii="Times New Roman" w:hAnsi="Times New Roman"/>
                <w:bCs/>
              </w:rPr>
              <w:t>Вокзал – 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№14 «</w:t>
            </w:r>
            <w:r w:rsidRPr="00D7385C">
              <w:rPr>
                <w:rFonts w:ascii="Times New Roman" w:hAnsi="Times New Roman"/>
                <w:bCs/>
              </w:rPr>
              <w:t>Вокзал – РТП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№10 «</w:t>
            </w:r>
            <w:proofErr w:type="spellStart"/>
            <w:r w:rsidRPr="00D7385C">
              <w:rPr>
                <w:rFonts w:ascii="Times New Roman" w:hAnsi="Times New Roman"/>
                <w:color w:val="121212"/>
              </w:rPr>
              <w:t>Карховка</w:t>
            </w:r>
            <w:proofErr w:type="spellEnd"/>
            <w:r w:rsidRPr="00D7385C">
              <w:rPr>
                <w:rFonts w:ascii="Times New Roman" w:hAnsi="Times New Roman"/>
                <w:color w:val="121212"/>
              </w:rPr>
              <w:t>-Больница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Pr="00D7385C">
              <w:rPr>
                <w:rFonts w:ascii="Times New Roman" w:hAnsi="Times New Roman"/>
                <w:color w:val="121212"/>
              </w:rPr>
              <w:t>Дыбенк</w:t>
            </w:r>
            <w:proofErr w:type="gramStart"/>
            <w:r w:rsidRPr="00D7385C">
              <w:rPr>
                <w:rFonts w:ascii="Times New Roman" w:hAnsi="Times New Roman"/>
                <w:color w:val="121212"/>
              </w:rPr>
              <w:t>о-</w:t>
            </w:r>
            <w:proofErr w:type="gramEnd"/>
            <w:r w:rsidRPr="00D7385C">
              <w:rPr>
                <w:rFonts w:ascii="Times New Roman" w:hAnsi="Times New Roman"/>
                <w:bCs/>
              </w:rPr>
              <w:t xml:space="preserve"> Машиностроительный завод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93B5C" w:rsidRPr="00335AE4">
        <w:tc>
          <w:tcPr>
            <w:tcW w:w="540" w:type="dxa"/>
          </w:tcPr>
          <w:p w:rsidR="00893B5C" w:rsidRPr="00094281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4" w:type="dxa"/>
          </w:tcPr>
          <w:p w:rsidR="00893B5C" w:rsidRPr="00094281" w:rsidRDefault="008350AB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№4 «</w:t>
            </w:r>
            <w:r w:rsidRPr="00D7385C">
              <w:rPr>
                <w:rFonts w:ascii="Times New Roman" w:hAnsi="Times New Roman"/>
                <w:color w:val="121212"/>
              </w:rPr>
              <w:t>Подстанция-Вокзал-Центр</w:t>
            </w:r>
            <w:r w:rsidRPr="00D7385C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14" w:type="dxa"/>
          </w:tcPr>
          <w:p w:rsidR="00893B5C" w:rsidRPr="00335AE4" w:rsidRDefault="00893B5C" w:rsidP="00636329">
            <w:pPr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893B5C" w:rsidRPr="008E1825" w:rsidRDefault="00893B5C" w:rsidP="00636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93B5C" w:rsidRPr="008E1825" w:rsidRDefault="00893B5C" w:rsidP="008E1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0AB" w:rsidRPr="00FA6679" w:rsidRDefault="008350AB" w:rsidP="008350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67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A6679">
        <w:rPr>
          <w:rFonts w:ascii="Times New Roman" w:hAnsi="Times New Roman" w:cs="Times New Roman"/>
          <w:sz w:val="28"/>
          <w:szCs w:val="28"/>
        </w:rPr>
        <w:t xml:space="preserve">. начальника отдела </w:t>
      </w:r>
    </w:p>
    <w:p w:rsidR="00893B5C" w:rsidRDefault="008350AB" w:rsidP="008350AB">
      <w:pPr>
        <w:rPr>
          <w:rFonts w:ascii="Times New Roman" w:hAnsi="Times New Roman" w:cs="Times New Roman"/>
          <w:sz w:val="28"/>
          <w:szCs w:val="28"/>
        </w:rPr>
      </w:pPr>
      <w:r w:rsidRPr="00FA6679">
        <w:rPr>
          <w:rFonts w:ascii="Times New Roman" w:hAnsi="Times New Roman" w:cs="Times New Roman"/>
          <w:sz w:val="28"/>
          <w:szCs w:val="28"/>
        </w:rPr>
        <w:t>строительства и</w:t>
      </w:r>
      <w:r>
        <w:rPr>
          <w:rFonts w:ascii="Times New Roman" w:hAnsi="Times New Roman" w:cs="Times New Roman"/>
          <w:sz w:val="28"/>
          <w:szCs w:val="28"/>
        </w:rPr>
        <w:t xml:space="preserve"> ЖКХ                                                                Д.А. Высоцкий </w:t>
      </w:r>
    </w:p>
    <w:p w:rsidR="008350AB" w:rsidRPr="005F4536" w:rsidRDefault="00736EFC" w:rsidP="008350A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     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Шабловский</w:t>
      </w:r>
      <w:proofErr w:type="spellEnd"/>
    </w:p>
    <w:sectPr w:rsidR="008350AB" w:rsidRPr="005F4536" w:rsidSect="00BB135A">
      <w:pgSz w:w="11906" w:h="16838"/>
      <w:pgMar w:top="567" w:right="56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14CB5"/>
    <w:rsid w:val="0003638F"/>
    <w:rsid w:val="00094281"/>
    <w:rsid w:val="000C4C2D"/>
    <w:rsid w:val="000C79BE"/>
    <w:rsid w:val="000F7F6F"/>
    <w:rsid w:val="00102B87"/>
    <w:rsid w:val="00180F19"/>
    <w:rsid w:val="0024555C"/>
    <w:rsid w:val="00253437"/>
    <w:rsid w:val="00294916"/>
    <w:rsid w:val="002D3FAB"/>
    <w:rsid w:val="00302592"/>
    <w:rsid w:val="0031123C"/>
    <w:rsid w:val="00335AE4"/>
    <w:rsid w:val="0034637D"/>
    <w:rsid w:val="003701FF"/>
    <w:rsid w:val="0037711D"/>
    <w:rsid w:val="003A0EC8"/>
    <w:rsid w:val="003B5E61"/>
    <w:rsid w:val="003C2CB6"/>
    <w:rsid w:val="00413691"/>
    <w:rsid w:val="004916EC"/>
    <w:rsid w:val="004B1FA6"/>
    <w:rsid w:val="00503246"/>
    <w:rsid w:val="00510EA0"/>
    <w:rsid w:val="00516FC4"/>
    <w:rsid w:val="00560E1D"/>
    <w:rsid w:val="00591B11"/>
    <w:rsid w:val="005B5D85"/>
    <w:rsid w:val="005F3ADF"/>
    <w:rsid w:val="005F4536"/>
    <w:rsid w:val="006034DF"/>
    <w:rsid w:val="00612970"/>
    <w:rsid w:val="00636329"/>
    <w:rsid w:val="0066256A"/>
    <w:rsid w:val="006A5FD0"/>
    <w:rsid w:val="006F55A2"/>
    <w:rsid w:val="00736EFC"/>
    <w:rsid w:val="00743625"/>
    <w:rsid w:val="00745955"/>
    <w:rsid w:val="007E1336"/>
    <w:rsid w:val="007F1BBF"/>
    <w:rsid w:val="007F3ACA"/>
    <w:rsid w:val="008350AB"/>
    <w:rsid w:val="00843833"/>
    <w:rsid w:val="008627B1"/>
    <w:rsid w:val="00893B5C"/>
    <w:rsid w:val="00897542"/>
    <w:rsid w:val="008E1825"/>
    <w:rsid w:val="00931381"/>
    <w:rsid w:val="009562AF"/>
    <w:rsid w:val="00994E5B"/>
    <w:rsid w:val="00A16FFF"/>
    <w:rsid w:val="00A21595"/>
    <w:rsid w:val="00A937B0"/>
    <w:rsid w:val="00B80C30"/>
    <w:rsid w:val="00BA4C5C"/>
    <w:rsid w:val="00BB135A"/>
    <w:rsid w:val="00BD5710"/>
    <w:rsid w:val="00BF7643"/>
    <w:rsid w:val="00BF7998"/>
    <w:rsid w:val="00C33FA8"/>
    <w:rsid w:val="00C47A01"/>
    <w:rsid w:val="00C942B4"/>
    <w:rsid w:val="00CB339C"/>
    <w:rsid w:val="00CF7D5C"/>
    <w:rsid w:val="00D252E3"/>
    <w:rsid w:val="00D7385C"/>
    <w:rsid w:val="00DE1F17"/>
    <w:rsid w:val="00DE3B82"/>
    <w:rsid w:val="00DE509C"/>
    <w:rsid w:val="00E01B20"/>
    <w:rsid w:val="00E36FE5"/>
    <w:rsid w:val="00E51FBE"/>
    <w:rsid w:val="00E80469"/>
    <w:rsid w:val="00E9099D"/>
    <w:rsid w:val="00E962A3"/>
    <w:rsid w:val="00EA10A8"/>
    <w:rsid w:val="00ED1849"/>
    <w:rsid w:val="00F2438B"/>
    <w:rsid w:val="00F52C76"/>
    <w:rsid w:val="00FA6679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99"/>
    <w:rsid w:val="007F3A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99"/>
    <w:rsid w:val="007F3A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99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973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StepanenkoNP</dc:creator>
  <cp:keywords/>
  <dc:description/>
  <cp:lastModifiedBy>Курдюмова</cp:lastModifiedBy>
  <cp:revision>14</cp:revision>
  <cp:lastPrinted>2017-04-06T13:23:00Z</cp:lastPrinted>
  <dcterms:created xsi:type="dcterms:W3CDTF">2017-04-06T07:59:00Z</dcterms:created>
  <dcterms:modified xsi:type="dcterms:W3CDTF">2020-06-11T05:59:00Z</dcterms:modified>
</cp:coreProperties>
</file>