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71" w:rsidRDefault="00A96B71" w:rsidP="00B33970">
      <w:pPr>
        <w:shd w:val="clear" w:color="auto" w:fill="FFFFFF"/>
        <w:spacing w:before="37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                                                 </w:t>
      </w:r>
    </w:p>
    <w:p w:rsidR="00A96B71" w:rsidRDefault="00A96B71" w:rsidP="00A96B71">
      <w:p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 w:rsidRPr="00A96B7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ПОРЯДОК </w:t>
      </w:r>
    </w:p>
    <w:p w:rsidR="00A96B71" w:rsidRPr="00A96B71" w:rsidRDefault="00D96C81" w:rsidP="00A96B71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Р</w:t>
      </w:r>
      <w:r w:rsidR="00A96B71" w:rsidRPr="00A96B7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азработки, обсуждения с заинтересованными лицами и утверждения дизайн-проектов благоустройства дворовых территорий, включенных в муниципальную программу "Формирование современной городской среды</w:t>
      </w:r>
      <w:r w:rsidR="00A96B7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» на 2018-2022 </w:t>
      </w:r>
      <w:proofErr w:type="gramStart"/>
      <w:r w:rsidR="00A96B7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годы </w:t>
      </w:r>
      <w:r w:rsidR="00A96B71" w:rsidRPr="00A96B7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на</w:t>
      </w:r>
      <w:proofErr w:type="gramEnd"/>
      <w:r w:rsidR="00A96B71" w:rsidRPr="00A96B7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территории мун</w:t>
      </w:r>
      <w:r w:rsidR="00A96B71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>иципального образования "Город Новозыбков»</w:t>
      </w:r>
    </w:p>
    <w:p w:rsidR="00A96B71" w:rsidRPr="00A96B71" w:rsidRDefault="00A96B71" w:rsidP="00A96B7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96B71" w:rsidRPr="00A96B71" w:rsidRDefault="00A96B71" w:rsidP="00A96B71">
      <w:pPr>
        <w:shd w:val="clear" w:color="auto" w:fill="E9ECF1"/>
        <w:spacing w:after="225" w:line="240" w:lineRule="auto"/>
        <w:ind w:left="-1125"/>
        <w:jc w:val="both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 xml:space="preserve">              </w:t>
      </w:r>
      <w:r w:rsidRPr="00A96B71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1. Общие положения</w:t>
      </w:r>
    </w:p>
    <w:p w:rsidR="00A96B71" w:rsidRPr="00A96B71" w:rsidRDefault="00A96B71" w:rsidP="00A96B7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1.1. Настоящий Порядок разработки, обсуждения с заинтересованными лицами и утверждения дизайн-проектов благоустройства дворовых территорий, включенных в муниципальную программу "Формирование современной городской среды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 на 2018-2022 годы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территории муниципальног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образования "Город Новозыбков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на 2018 год, разработанный в соответствии с </w:t>
      </w:r>
      <w:hyperlink r:id="rId4" w:history="1">
        <w:r w:rsidRPr="00A96B7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муниципальной программой "Формирование современной городской среды на территории муниципального образования "Город </w:t>
        </w:r>
        <w:r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Новозыбков</w:t>
        </w:r>
        <w:r w:rsidRPr="00A96B7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"</w:t>
        </w:r>
      </w:hyperlink>
      <w:r w:rsidR="007436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утвержденной в новой редакции </w:t>
      </w:r>
      <w:r w:rsidRPr="00A96B71">
        <w:rPr>
          <w:rFonts w:ascii="Times New Roman" w:eastAsia="Times New Roman" w:hAnsi="Times New Roman" w:cs="Times New Roman"/>
          <w:color w:val="00466E"/>
          <w:spacing w:val="2"/>
          <w:sz w:val="28"/>
          <w:szCs w:val="28"/>
          <w:u w:val="single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466E"/>
          <w:spacing w:val="2"/>
          <w:sz w:val="28"/>
          <w:szCs w:val="28"/>
          <w:u w:val="single"/>
          <w:lang w:eastAsia="ru-RU"/>
        </w:rPr>
        <w:t>главы а</w:t>
      </w:r>
      <w:r w:rsidRPr="00A96B71">
        <w:rPr>
          <w:rFonts w:ascii="Times New Roman" w:eastAsia="Times New Roman" w:hAnsi="Times New Roman" w:cs="Times New Roman"/>
          <w:color w:val="00466E"/>
          <w:spacing w:val="2"/>
          <w:sz w:val="28"/>
          <w:szCs w:val="28"/>
          <w:u w:val="single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00466E"/>
          <w:spacing w:val="2"/>
          <w:sz w:val="28"/>
          <w:szCs w:val="28"/>
          <w:u w:val="single"/>
          <w:lang w:eastAsia="ru-RU"/>
        </w:rPr>
        <w:t xml:space="preserve">города Новозыбкова Брянской области </w:t>
      </w:r>
      <w:r w:rsidR="007436A3">
        <w:rPr>
          <w:rFonts w:ascii="Times New Roman" w:eastAsia="Times New Roman" w:hAnsi="Times New Roman" w:cs="Times New Roman"/>
          <w:color w:val="00466E"/>
          <w:spacing w:val="2"/>
          <w:sz w:val="28"/>
          <w:szCs w:val="28"/>
          <w:u w:val="single"/>
          <w:lang w:eastAsia="ru-RU"/>
        </w:rPr>
        <w:t>от 30.01.2018 N 42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(далее - муниципальная программа), Уставом муниципального образования "Город </w:t>
      </w:r>
      <w:r w:rsidR="007436A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Новозыбков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устанавливает процедуру разработки, обсуждения с заинтересованными лицами и утверждения дизайн-проектов благоустройства дворовых территорий.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1.2. Дизайн-проекты разрабатываются в отношении дворовых территорий, прошедших отбор в соответствии с </w:t>
      </w:r>
      <w:hyperlink r:id="rId5" w:history="1">
        <w:r w:rsidRPr="00A96B7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Порядком </w:t>
        </w:r>
        <w:r w:rsidR="007436A3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предоставления, рассмотрения и оценки предложений заинтересованных лиц о включении дворовой территории в муниципальную программу города Новозыбкова Брянской области «Формирование современной городс</w:t>
        </w:r>
        <w:r w:rsidR="006A7D0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кой среды» на 2018-2022 годы </w:t>
        </w:r>
        <w:r w:rsidRPr="00A96B7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на территории муниципального образования "Город </w:t>
        </w:r>
        <w:r w:rsidR="007436A3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Новозыбков</w:t>
        </w:r>
        <w:r w:rsidRPr="00A96B7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"</w:t>
        </w:r>
      </w:hyperlink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утвержденным </w:t>
      </w:r>
      <w:hyperlink r:id="rId6" w:history="1">
        <w:r w:rsidRPr="00A96B7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постановлением </w:t>
        </w:r>
        <w:r w:rsidR="006A7D0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главы администрации города Новозыбкова Брянской области от 16</w:t>
        </w:r>
        <w:r w:rsidRPr="00A96B71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 xml:space="preserve">.10.2017 N </w:t>
        </w:r>
        <w:r w:rsidR="006A7D07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568</w:t>
        </w:r>
      </w:hyperlink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(далее - Порядок отбора), и включенных в муниципальную программу на 2018 год.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1.3. Основные понятия, используемые в настоящем Порядке: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дворовая территория - совокупность территорий, прилегающих к многоквартирным домам (далее - МКД),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МКД;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заинтересованные лица - собственники помещений в МКД, собственники иных зданий и сооружений, расположенных в границах дворовой территории, подлежащей благоустройству;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дизайн-проект - проект благоустройства дворовой территории, в который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предлагаемое размещение которых на соответствующей территории согласовано с </w:t>
      </w:r>
      <w:proofErr w:type="spellStart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ресурсоснабжающими</w:t>
      </w:r>
      <w:proofErr w:type="spellEnd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организациями, а также сметный расчет стоимости мероприятий (работ).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96B71" w:rsidRPr="00A96B71" w:rsidRDefault="00A96B71" w:rsidP="00A96B71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96B71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2. Порядок разработки и требования к дизайн-проектам</w:t>
      </w:r>
    </w:p>
    <w:p w:rsidR="00A96B71" w:rsidRPr="00A96B71" w:rsidRDefault="00A96B71" w:rsidP="00A96B7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2.1. Разработка дизайн-проекта осуществляется в соответствии с Правилами благоустройства города </w:t>
      </w:r>
      <w:r w:rsidR="006A7D0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Новозыбкова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иными нормативно-правовыми актами, а также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2.2. При разработке дизайн-проектов следует учитывать следующие условия: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сложившуюся застройку;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сеть </w:t>
      </w:r>
      <w:proofErr w:type="spellStart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внутридворовых</w:t>
      </w:r>
      <w:proofErr w:type="spellEnd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пешеходных пространств следует формировать с учетом безопасности движения пешеходов, как единую общегородскую систему, взаимоувязанную с функционально-планировочной организацией города и окружающим ландшафтом;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применение современных технологий и материалов, отвечающим требованиям безопасности, практичность их в использовании;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совместимость с общим архитектурным обликом территории (цветовые решения, функциональные зоны);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повышение информативности и комфортности среды;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наличие согласования с владельцами подземных коммуникаций;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соответствие действующим санитарным и строительным нормам и правилам;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рациональное использование средств (в отношении качества применяемых материалов и выполняемых работ). 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Для системного решения градостроительных проблем города и создания многообразия и высоких эстетических качеств застройки необходимо отдавать предпочтение комплексному благоустройству дворовых территорий с целью гармонизации городской среды, завершенности городской застройки, архитектурно-пространственной связи старых и новых элементов благоустройства.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2.3. Дизайн-проект должен учитывать рельеф местности, быть адаптированным к фактическим границам дворовой территории.</w:t>
      </w:r>
    </w:p>
    <w:p w:rsidR="00A96B71" w:rsidRPr="00A96B71" w:rsidRDefault="00A96B71" w:rsidP="00A96B7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2.4. Дизайн-проект должен предусматривать проведение мероприятий по благоустройству дворовой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2.5. Разработка дизайн-проекта осуществляется с учетом минимального и дополнительного перечней работ по благоустройству дворовых территорий МКД, </w:t>
      </w:r>
      <w:proofErr w:type="spellStart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софинансируемых</w:t>
      </w:r>
      <w:proofErr w:type="spellEnd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 счет средств субсидии из областного бюджета, решение о выполнении которых принято на общем собрании собственников в МКД.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2.6. Дизайн-проект должен быть оформлен в письменном и в электронном виде и содержать следующую информацию: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наименование дизайн-проекта по благоустройству дворовой территории, включающее адрес МКД;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наличие согласований предлагаемого размещения элементов благоустройства на дворовой территории с </w:t>
      </w:r>
      <w:proofErr w:type="spellStart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ресурсоснабжающими</w:t>
      </w:r>
      <w:proofErr w:type="spellEnd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организациями; 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2.7. Требования к составу и содержанию дизайн-проекта: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1) текстовая часть - пояснительная записка;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технико-экономические показатели (в составе пояснительной записки или на чертежах), необходимые для определения объемов работ по благоустройству, в том числе: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площадь территории благоустройства;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площади площадок дворового благоустройства;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площадь тротуаров, пешеходных дорожек;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площадь проездов;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площадь озеленения;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площади участков временного хранения личного автотранспорта жителей;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иные показатели;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схема благоустройства дворовой территории (рекомендуемый масштаб схемы 1:500), на которой отображаются: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новые </w:t>
      </w:r>
      <w:proofErr w:type="spellStart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внутридворовые</w:t>
      </w:r>
      <w:proofErr w:type="spellEnd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проезды, тротуары, пешеходные дорожки;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новые участки оборудования мест временного хранения личного автотранспорта жителей;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участки ремонта (восстановления разрушенных) тротуаров, проездов, дорожек и площадок различного назначения, в том числе участки временного хранения личного автотранспорта жителей;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A96B71" w:rsidRPr="00A96B71" w:rsidRDefault="00A96B71" w:rsidP="00A96B7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места установки (размещения) малых архитектурных форм -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контейнеров-мусоросборников), а также опор (конструкций) наружного освещения;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площадки для выгула животных;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размещение носителей информации (при необходимости);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  <w:t>устройство ограждений (при необходимости устройства таковых);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временные и аварийные строения и сооружения, подлежащие разборке, демонтажу (при наличии таковых);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4) разбивочный чертеж с соответствующими размерными привязками, выполненный на актуализированной (при наличии) </w:t>
      </w:r>
      <w:proofErr w:type="spellStart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топооснове</w:t>
      </w:r>
      <w:proofErr w:type="spellEnd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М 1:500;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5) чертежи (схемы) на отдельные (типовые и (или) индивидуальные) элементы благоустройства, малые архитектурные формы, опоры (конструкции) наружного освещения;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6) визуализированный перечень образцов элементов благоустройства, предлагаемых к размещению на дворовой территории;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7) экспликация зданий и сооружений, ведомости зеленых насаждений, типов покрытий, малых архитектурных форм и переносимых изделий;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8) мероприятия о проведении работ по благоустройству в соответствие с требованиями обеспечения доступности для маломобильных групп населения;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9) иные схемы, чертежи при необходимости;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10) сметный расчет стоимости мероприятий (работ), разработанный с применением территориальных сметных </w:t>
      </w:r>
      <w:r w:rsidR="00D96C8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нормативов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2.8. Заказчиками работ на разработку дизайн-проектов являются администрации территориальных округов Администрации муниципальног</w:t>
      </w:r>
      <w:r w:rsidR="00461E5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образования "Город Новозыбков</w:t>
      </w:r>
      <w:bookmarkStart w:id="0" w:name="_GoBack"/>
      <w:bookmarkEnd w:id="0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 (далее - администрации территориальных округов). Администрации территориальных округов в условия муниципальных контрактов (договоров) включают обязательства специализированной организации, разрабатывающей дизайн-проект: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по участию в обсуждениях дизайн-проекта с заинтересованными лицами.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2.9. Дизайн-проект разрабатывается специализированной организацией, имеющей свидетельство о допуске на виды работ, влияющих на безопасность объекта капитального строительства (приказ </w:t>
      </w:r>
      <w:proofErr w:type="spellStart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Минрегиона</w:t>
      </w:r>
      <w:proofErr w:type="spellEnd"/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РФ от 30.12.2009 N 624).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2.10. В соответствии с Порядком отбора дизайн-проект и положительное заключение государственной экспертизы проектно-сметной документации (при отсутствии необходимости государственной экспертизы проектно-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сметной документации - заключение о достоверности определения сметной стоимости мероприятий по благоустройству дворовых территорий) могут быть представлены уполномоченным представителем заинтересованных лиц в составе заявки на этапе отбора дворовых территорий.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96B71" w:rsidRPr="00A96B71" w:rsidRDefault="00A96B71" w:rsidP="00A96B71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</w:pPr>
      <w:r w:rsidRPr="00A96B71">
        <w:rPr>
          <w:rFonts w:ascii="Times New Roman" w:eastAsia="Times New Roman" w:hAnsi="Times New Roman" w:cs="Times New Roman"/>
          <w:color w:val="242424"/>
          <w:spacing w:val="2"/>
          <w:sz w:val="28"/>
          <w:szCs w:val="28"/>
          <w:lang w:eastAsia="ru-RU"/>
        </w:rPr>
        <w:t>3. Обсуждение дизайн-проектов и их утверждение</w:t>
      </w:r>
    </w:p>
    <w:p w:rsidR="00A96B71" w:rsidRPr="00A96B71" w:rsidRDefault="00A96B71" w:rsidP="00A96B7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Отдел архитектуры и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градостроительства после получения дизайн-проекта осуществляют проверку его на соответствие установленным требованиям и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производит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согласование.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3.3. По итогам рассмотрения 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отделом архитектуры и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градостроительства дизайн-проект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при отсутствии замечаний - 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согласовывается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с уполномоченным представителем заинтересованных лиц;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при наличии замечаний 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отправляется на доработку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и 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проходит последующее согласование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уполномоченным представителем заинтересованных лиц. 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3.4. Уполномоченный представитель заинтересованных лиц обязан рассмотреть дизайн-проект и представить в администрацию 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города Новозыбкова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согласованный дизайн-проект или мотивированные замечания для их урегулирования.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3.5. Дизайн-проекты, согласованные с уполномоченными представителями заинтересованных лиц, должны быть переданы в 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отдел архитектуры и градостроительст</w:t>
      </w:r>
      <w:r w:rsidR="00F21E0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3.6. Согласованные дизайн-проекты утверждаются </w:t>
      </w:r>
      <w:r w:rsidR="00B3397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постановлением главы администрации города Новозыбкова.</w:t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96B7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23C92" w:rsidRDefault="00523C92"/>
    <w:sectPr w:rsidR="0052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1A"/>
    <w:rsid w:val="000A5A29"/>
    <w:rsid w:val="00332029"/>
    <w:rsid w:val="0041361A"/>
    <w:rsid w:val="00461E5E"/>
    <w:rsid w:val="00523C92"/>
    <w:rsid w:val="006A7D07"/>
    <w:rsid w:val="007436A3"/>
    <w:rsid w:val="00A96B71"/>
    <w:rsid w:val="00B33970"/>
    <w:rsid w:val="00D96C81"/>
    <w:rsid w:val="00E40363"/>
    <w:rsid w:val="00F2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8436"/>
  <w15:chartTrackingRefBased/>
  <w15:docId w15:val="{E7B40B58-D9DA-4FAC-8F6B-EC808F5A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96B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96B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6B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6B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9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9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6B71"/>
    <w:rPr>
      <w:color w:val="0000FF"/>
      <w:u w:val="single"/>
    </w:rPr>
  </w:style>
  <w:style w:type="paragraph" w:customStyle="1" w:styleId="unformattext">
    <w:name w:val="unformattext"/>
    <w:basedOn w:val="a"/>
    <w:rsid w:val="00A9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2634257" TargetMode="External"/><Relationship Id="rId5" Type="http://schemas.openxmlformats.org/officeDocument/2006/relationships/hyperlink" Target="http://docs.cntd.ru/document/462634257" TargetMode="External"/><Relationship Id="rId4" Type="http://schemas.openxmlformats.org/officeDocument/2006/relationships/hyperlink" Target="http://docs.cntd.ru/document/462634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5</cp:revision>
  <dcterms:created xsi:type="dcterms:W3CDTF">2018-07-30T15:52:00Z</dcterms:created>
  <dcterms:modified xsi:type="dcterms:W3CDTF">2018-08-01T14:02:00Z</dcterms:modified>
</cp:coreProperties>
</file>