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62B08" w14:textId="4E441BC1" w:rsidR="006876A1" w:rsidRDefault="00F0110D" w:rsidP="0068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D7E">
        <w:rPr>
          <w:rFonts w:ascii="Times New Roman" w:hAnsi="Times New Roman" w:cs="Times New Roman"/>
          <w:b/>
          <w:bCs/>
          <w:sz w:val="28"/>
          <w:szCs w:val="28"/>
        </w:rPr>
        <w:t>Заключение об оценке регулирующего воздействия</w:t>
      </w:r>
    </w:p>
    <w:p w14:paraId="25E98DFC" w14:textId="77777777" w:rsidR="006876A1" w:rsidRDefault="006876A1" w:rsidP="00687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FC184" w14:textId="4C202AB5" w:rsidR="006876A1" w:rsidRPr="00070D7E" w:rsidRDefault="006876A1" w:rsidP="00F0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проекта решения Новозыбковского городского совета народных депутатов «Об утверждении Положения о муниципальном земельном контроле в границах муниципального образования «Новозыбковский городской округ»</w:t>
      </w:r>
    </w:p>
    <w:p w14:paraId="7786354A" w14:textId="07A1FA48" w:rsidR="00F0110D" w:rsidRDefault="00F0110D" w:rsidP="00F01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0B5FE4" w14:textId="16E19218" w:rsidR="006876A1" w:rsidRDefault="006876A1" w:rsidP="00F01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E0A5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октября 2021 года.</w:t>
      </w:r>
    </w:p>
    <w:p w14:paraId="120E6F6C" w14:textId="77777777" w:rsidR="006876A1" w:rsidRPr="00070D7E" w:rsidRDefault="006876A1" w:rsidP="00F01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D73B1E" w14:textId="52C5BEBF" w:rsidR="00F0110D" w:rsidRPr="00070D7E" w:rsidRDefault="00F0110D" w:rsidP="00CA3D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В соответствии с Правилами проведения оценки регулирующего воздействия проектов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 на территории Новозыбковского городского округа (далее - Правила проведения оценки регулирующего воздействия), утвержденными постановлением Новозыбковской городской администрации  от 15.03.2021 года №203 «Об утверждении Правил проведения оценки регулирующего воздействия, оценки фактического воздействия, экспертизы нормативных правовых актов, затрагивающих вопросы осуществления предпринимательской и инвестиционной деятельности, а также Порядка разрешения разногласий, возникающих по результатам проведения оценки регулирующего/фактического воздействия на территории Новозыбковского городского округа», отдел юридической работы и социально-трудовых отношений Новозыбковской городской администрации рассмотрел Проект решения Новозыбковского городского совета народных депутатов «Об утверждении Положения</w:t>
      </w:r>
      <w:r w:rsidR="00CA3DD9" w:rsidRPr="00070D7E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в границах муниципального образования «Новозыбковский городской округ» (далее – Проект нормативного правового акта), подготовленный и направленный для подготовки настоящего заключения Комитетом по управлению имуществом Новозыбковской городской администрации.</w:t>
      </w:r>
    </w:p>
    <w:p w14:paraId="4FCED9E4" w14:textId="77777777" w:rsidR="00CA3DD9" w:rsidRPr="00070D7E" w:rsidRDefault="00CA3DD9" w:rsidP="00CA3D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0785FA" w14:textId="13187744" w:rsidR="00CA3DD9" w:rsidRPr="00070D7E" w:rsidRDefault="00F0110D" w:rsidP="00CA3D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 w:rsidR="00070D7E">
        <w:rPr>
          <w:rFonts w:ascii="Times New Roman" w:hAnsi="Times New Roman" w:cs="Times New Roman"/>
          <w:sz w:val="28"/>
          <w:szCs w:val="28"/>
        </w:rPr>
        <w:t>П</w:t>
      </w:r>
      <w:r w:rsidRPr="00070D7E">
        <w:rPr>
          <w:rFonts w:ascii="Times New Roman" w:hAnsi="Times New Roman" w:cs="Times New Roman"/>
          <w:sz w:val="28"/>
          <w:szCs w:val="28"/>
        </w:rPr>
        <w:t xml:space="preserve">роекта нормативного правового акта процедуры, предусмотренные </w:t>
      </w:r>
      <w:hyperlink w:anchor="Par72" w:history="1">
        <w:r w:rsidRPr="00070D7E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070D7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7" w:history="1">
        <w:r w:rsidRPr="00070D7E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070D7E">
        <w:rPr>
          <w:rFonts w:ascii="Times New Roman" w:hAnsi="Times New Roman" w:cs="Times New Roman"/>
          <w:sz w:val="28"/>
          <w:szCs w:val="28"/>
        </w:rPr>
        <w:t xml:space="preserve"> Правил проведения оценки регулирующего воздействия, разработчиком соблюдены</w:t>
      </w:r>
      <w:r w:rsidR="00CA3DD9" w:rsidRPr="00070D7E">
        <w:rPr>
          <w:rFonts w:ascii="Times New Roman" w:hAnsi="Times New Roman" w:cs="Times New Roman"/>
          <w:sz w:val="28"/>
          <w:szCs w:val="28"/>
        </w:rPr>
        <w:t>.</w:t>
      </w:r>
    </w:p>
    <w:p w14:paraId="10E957F2" w14:textId="12217CA5" w:rsidR="00CA3DD9" w:rsidRPr="00070D7E" w:rsidRDefault="00F0110D" w:rsidP="00CA3D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Проект нормативного правового</w:t>
      </w:r>
      <w:r w:rsidR="00CA3DD9" w:rsidRPr="00070D7E">
        <w:rPr>
          <w:rFonts w:ascii="Times New Roman" w:hAnsi="Times New Roman" w:cs="Times New Roman"/>
          <w:sz w:val="28"/>
          <w:szCs w:val="28"/>
        </w:rPr>
        <w:t xml:space="preserve"> </w:t>
      </w:r>
      <w:r w:rsidRPr="00070D7E">
        <w:rPr>
          <w:rFonts w:ascii="Times New Roman" w:hAnsi="Times New Roman" w:cs="Times New Roman"/>
          <w:sz w:val="28"/>
          <w:szCs w:val="28"/>
        </w:rPr>
        <w:t>акта</w:t>
      </w:r>
      <w:r w:rsidR="00CA3DD9" w:rsidRPr="00070D7E">
        <w:rPr>
          <w:rFonts w:ascii="Times New Roman" w:hAnsi="Times New Roman" w:cs="Times New Roman"/>
          <w:sz w:val="28"/>
          <w:szCs w:val="28"/>
        </w:rPr>
        <w:t xml:space="preserve"> </w:t>
      </w:r>
      <w:r w:rsidRPr="00070D7E">
        <w:rPr>
          <w:rFonts w:ascii="Times New Roman" w:hAnsi="Times New Roman" w:cs="Times New Roman"/>
          <w:sz w:val="28"/>
          <w:szCs w:val="28"/>
        </w:rPr>
        <w:t xml:space="preserve">направлен разработчиком в Уполномоченный орган </w:t>
      </w:r>
      <w:r w:rsidR="00CA3DD9" w:rsidRPr="00070D7E">
        <w:rPr>
          <w:rFonts w:ascii="Times New Roman" w:hAnsi="Times New Roman" w:cs="Times New Roman"/>
          <w:sz w:val="28"/>
          <w:szCs w:val="28"/>
        </w:rPr>
        <w:t>впервые.</w:t>
      </w:r>
    </w:p>
    <w:p w14:paraId="5D89B6D6" w14:textId="3BA7FCA7" w:rsidR="007F438D" w:rsidRPr="00070D7E" w:rsidRDefault="00CA3DD9" w:rsidP="007F4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</w:t>
      </w:r>
      <w:r w:rsidR="00070D7E">
        <w:rPr>
          <w:rFonts w:ascii="Times New Roman" w:hAnsi="Times New Roman" w:cs="Times New Roman"/>
          <w:sz w:val="28"/>
          <w:szCs w:val="28"/>
        </w:rPr>
        <w:t>а</w:t>
      </w:r>
      <w:r w:rsidRPr="00070D7E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осуществляется без проведения публичных консультаций</w:t>
      </w:r>
      <w:r w:rsidR="00E47E35">
        <w:rPr>
          <w:rFonts w:ascii="Times New Roman" w:hAnsi="Times New Roman" w:cs="Times New Roman"/>
          <w:sz w:val="28"/>
          <w:szCs w:val="28"/>
        </w:rPr>
        <w:t xml:space="preserve"> </w:t>
      </w:r>
      <w:r w:rsidR="007F438D">
        <w:rPr>
          <w:rFonts w:ascii="Times New Roman" w:hAnsi="Times New Roman" w:cs="Times New Roman"/>
          <w:sz w:val="28"/>
          <w:szCs w:val="28"/>
        </w:rPr>
        <w:t>в соответствии с п. 13</w:t>
      </w:r>
      <w:r w:rsidR="00E47E35">
        <w:rPr>
          <w:rFonts w:ascii="Times New Roman" w:hAnsi="Times New Roman" w:cs="Times New Roman"/>
          <w:sz w:val="28"/>
          <w:szCs w:val="28"/>
        </w:rPr>
        <w:t xml:space="preserve"> Правил проведения оценки регулирующего воздействия.</w:t>
      </w:r>
    </w:p>
    <w:p w14:paraId="67759246" w14:textId="72B54D8C" w:rsidR="007F438D" w:rsidRPr="00070D7E" w:rsidRDefault="006876A1" w:rsidP="007F4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110D" w:rsidRPr="00070D7E">
        <w:rPr>
          <w:rFonts w:ascii="Times New Roman" w:hAnsi="Times New Roman" w:cs="Times New Roman"/>
          <w:sz w:val="28"/>
          <w:szCs w:val="28"/>
        </w:rPr>
        <w:t>роект нормативного правового акта размещен разработчиком на официальном сайте в информационно-телекоммуникационной сети Интернет по адресу:</w:t>
      </w:r>
    </w:p>
    <w:p w14:paraId="6AF0D448" w14:textId="3E016526" w:rsidR="007F438D" w:rsidRPr="00070D7E" w:rsidRDefault="00295A52" w:rsidP="00F01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F438D" w:rsidRPr="007F438D">
          <w:rPr>
            <w:rStyle w:val="a3"/>
            <w:rFonts w:ascii="Times New Roman" w:hAnsi="Times New Roman" w:cs="Times New Roman"/>
            <w:sz w:val="28"/>
            <w:szCs w:val="28"/>
          </w:rPr>
          <w:t>http:/</w:t>
        </w:r>
        <w:r w:rsidR="007F438D" w:rsidRPr="007F438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F438D" w:rsidRPr="007F438D">
          <w:rPr>
            <w:rStyle w:val="a3"/>
            <w:rFonts w:ascii="Times New Roman" w:hAnsi="Times New Roman" w:cs="Times New Roman"/>
            <w:sz w:val="28"/>
            <w:szCs w:val="28"/>
          </w:rPr>
          <w:t>www.zibkoe.ru/index/komitet_imushhestvennykh_i_zemelnykh_otnoshenij/0-27</w:t>
        </w:r>
      </w:hyperlink>
    </w:p>
    <w:p w14:paraId="6B2018E1" w14:textId="2378B554" w:rsidR="00F0110D" w:rsidRPr="00070D7E" w:rsidRDefault="00F0110D" w:rsidP="00F01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lastRenderedPageBreak/>
        <w:t>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отчете, уполномоченным органом сделаны следующие выводы</w:t>
      </w:r>
      <w:r w:rsidR="00070D7E" w:rsidRPr="00070D7E">
        <w:rPr>
          <w:rFonts w:ascii="Times New Roman" w:hAnsi="Times New Roman" w:cs="Times New Roman"/>
          <w:sz w:val="28"/>
          <w:szCs w:val="28"/>
        </w:rPr>
        <w:t>:</w:t>
      </w:r>
    </w:p>
    <w:p w14:paraId="68D129C9" w14:textId="7B56C0A3" w:rsidR="00070D7E" w:rsidRPr="00070D7E" w:rsidRDefault="00070D7E" w:rsidP="00F01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1. В ходе оценки регулирующего воздействия соблюдены соответствующие процедуры, установленные Правилами проведения оценки регулирующего воздействия (Постановление Новозыбковской городской администрации от 15.03.2021 года №203).</w:t>
      </w:r>
    </w:p>
    <w:p w14:paraId="4A293030" w14:textId="7C6CAC06" w:rsidR="00070D7E" w:rsidRPr="00070D7E" w:rsidRDefault="00070D7E" w:rsidP="00F01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2. По итогам проведенной оценки регулирующего воздействия Проекта нормативного правового акта можно сделать вывод о том, что обоснование проблемы достаточно и ее решение целесообразно предложенным способом.</w:t>
      </w:r>
    </w:p>
    <w:p w14:paraId="701067ED" w14:textId="6519C348" w:rsidR="00070D7E" w:rsidRPr="00070D7E" w:rsidRDefault="00070D7E" w:rsidP="00F01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3. В данном Проекте нормативного правового акта отсутствуют положения, вводящие избыточные обязанн</w:t>
      </w:r>
      <w:bookmarkStart w:id="0" w:name="_GoBack"/>
      <w:bookmarkEnd w:id="0"/>
      <w:r w:rsidRPr="00070D7E">
        <w:rPr>
          <w:rFonts w:ascii="Times New Roman" w:hAnsi="Times New Roman" w:cs="Times New Roman"/>
          <w:sz w:val="28"/>
          <w:szCs w:val="28"/>
        </w:rPr>
        <w:t>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«Новозыбковский городской округ Брянской области».</w:t>
      </w:r>
    </w:p>
    <w:p w14:paraId="63810174" w14:textId="09133980" w:rsidR="00070D7E" w:rsidRDefault="00070D7E" w:rsidP="00687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18B83" w14:textId="77777777" w:rsidR="006876A1" w:rsidRDefault="006876A1" w:rsidP="00687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DB3CE" w14:textId="77777777" w:rsidR="006876A1" w:rsidRDefault="006876A1" w:rsidP="00687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начальника отдела юридической</w:t>
      </w:r>
    </w:p>
    <w:p w14:paraId="29793D0C" w14:textId="369A3D60" w:rsidR="006876A1" w:rsidRPr="00070D7E" w:rsidRDefault="006876A1" w:rsidP="00687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и социально-трудовых отношений                                        Е.Б.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</w:p>
    <w:p w14:paraId="44B2425D" w14:textId="77777777" w:rsidR="00F0110D" w:rsidRPr="00070D7E" w:rsidRDefault="00F0110D" w:rsidP="00F01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E5C0CA" w14:textId="77777777" w:rsidR="00217CE1" w:rsidRDefault="00217CE1"/>
    <w:sectPr w:rsidR="0021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E1"/>
    <w:rsid w:val="00070D7E"/>
    <w:rsid w:val="00217CE1"/>
    <w:rsid w:val="00295A52"/>
    <w:rsid w:val="002E0A51"/>
    <w:rsid w:val="006876A1"/>
    <w:rsid w:val="007F438D"/>
    <w:rsid w:val="00CA3DD9"/>
    <w:rsid w:val="00E47E35"/>
    <w:rsid w:val="00F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C66E"/>
  <w15:chartTrackingRefBased/>
  <w15:docId w15:val="{89047705-04B3-4871-8498-3654916B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3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438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F4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bkoe.ru/index/komitet_imushhestvennykh_i_zemelnykh_otnoshenij/0-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2021-10-20T07:47:00Z</cp:lastPrinted>
  <dcterms:created xsi:type="dcterms:W3CDTF">2021-10-19T13:19:00Z</dcterms:created>
  <dcterms:modified xsi:type="dcterms:W3CDTF">2021-10-20T08:29:00Z</dcterms:modified>
</cp:coreProperties>
</file>