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6C" w:rsidRDefault="00551A6C" w:rsidP="0055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6C" w:rsidRDefault="00551A6C" w:rsidP="0055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6C" w:rsidRPr="00551A6C" w:rsidRDefault="00551A6C" w:rsidP="00551A6C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551A6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Новозыбковской городской администрации </w:t>
      </w:r>
      <w:r w:rsidR="0030034E">
        <w:rPr>
          <w:rFonts w:ascii="Times New Roman" w:hAnsi="Times New Roman" w:cs="Times New Roman"/>
          <w:sz w:val="28"/>
          <w:szCs w:val="28"/>
        </w:rPr>
        <w:t>№</w:t>
      </w:r>
      <w:r w:rsidRPr="00551A6C">
        <w:rPr>
          <w:rFonts w:ascii="Times New Roman" w:hAnsi="Times New Roman" w:cs="Times New Roman"/>
          <w:sz w:val="28"/>
          <w:szCs w:val="28"/>
        </w:rPr>
        <w:t>416 от 25.05.2021 г.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</w:t>
      </w:r>
    </w:p>
    <w:p w:rsidR="00551A6C" w:rsidRPr="00551A6C" w:rsidRDefault="00551A6C" w:rsidP="00551A6C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551A6C" w:rsidRDefault="00551A6C" w:rsidP="006C1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1A6C" w:rsidRDefault="00551A6C" w:rsidP="00551A6C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Федеральными законами от 06.10.2003 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№131-ФЗ «Об общих принципах организации местного самоуправления в Российской Федерации», от 28.12.2009 года №381-ФЗ «Об основах государственного  регулирования  торговой  деятельности в Российской Федерации», решением Новозыбковского городского Совета народных депутатов от 27.04.2021 г. № 6-260 «О порядке размещения нестационарных торговых объектов на территории Новозыбковского городского округа»</w:t>
      </w:r>
    </w:p>
    <w:p w:rsidR="00551A6C" w:rsidRDefault="00551A6C" w:rsidP="00551A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1A6C" w:rsidRDefault="00551A6C" w:rsidP="00551A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</w:t>
      </w:r>
    </w:p>
    <w:p w:rsidR="00551A6C" w:rsidRDefault="00551A6C" w:rsidP="00551A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1A6C" w:rsidRDefault="00551A6C" w:rsidP="0030034E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Внести следующие изменения в постановление Новозыбковской городской администрации от 25.05.2021 г. № 416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</w:t>
      </w:r>
      <w:r w:rsidR="00555AF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55AF7" w:rsidRDefault="00555AF7" w:rsidP="0030034E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приложение 3 «Методика расчета платы за размещение нестационарных торговых объектов на территории Новозыбковского городского округ</w:t>
      </w:r>
      <w:r w:rsidR="00057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а» изложить </w:t>
      </w:r>
      <w:r w:rsidR="00CC6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редакции </w:t>
      </w:r>
      <w:r w:rsidR="00057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057F0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057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данному постановлению</w:t>
      </w:r>
      <w:r w:rsidR="003003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0034E" w:rsidRDefault="0030034E" w:rsidP="0030034E">
      <w:pPr>
        <w:pStyle w:val="a6"/>
        <w:widowControl w:val="0"/>
        <w:spacing w:after="0" w:line="240" w:lineRule="auto"/>
        <w:ind w:left="0" w:firstLine="69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Опубликовать настоящее постановление на сайте Новозыбковской городской администрации.</w:t>
      </w:r>
    </w:p>
    <w:p w:rsidR="0030034E" w:rsidRDefault="0030034E" w:rsidP="0030034E">
      <w:pPr>
        <w:pStyle w:val="a6"/>
        <w:widowControl w:val="0"/>
        <w:spacing w:after="0" w:line="240" w:lineRule="auto"/>
        <w:ind w:left="0" w:firstLine="69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B4313F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возложить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главы Новозыбковской городской администрации Г.А.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Гоменок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 Новозыбковской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городской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А.В.</w:t>
      </w:r>
      <w:r w:rsidR="00B431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Юрлов</w:t>
      </w: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Лысенко М.Е.</w:t>
      </w:r>
    </w:p>
    <w:p w:rsidR="0030034E" w:rsidRPr="0030034E" w:rsidRDefault="0030034E" w:rsidP="0030034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5-17-31</w:t>
      </w:r>
    </w:p>
    <w:p w:rsidR="00551A6C" w:rsidRDefault="0030034E" w:rsidP="00B43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1BE2" w:rsidRPr="00CC6AC3" w:rsidRDefault="006C1BE2" w:rsidP="00CC6AC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6C1BE2" w:rsidRPr="00CC6AC3" w:rsidRDefault="006C1BE2" w:rsidP="00CC6AC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CC6AC3"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Новозыбковской </w:t>
      </w:r>
      <w:proofErr w:type="gramStart"/>
      <w:r w:rsidR="00CC6AC3"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</w:t>
      </w:r>
      <w:r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администрации</w:t>
      </w:r>
      <w:proofErr w:type="gramEnd"/>
      <w:r w:rsidRPr="00CC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D4DD6" w:rsidRPr="00CC6AC3" w:rsidRDefault="00CD4DD6" w:rsidP="00CC6A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D4DD6" w:rsidRPr="00CD447B" w:rsidRDefault="00CD4DD6" w:rsidP="009F5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DD6" w:rsidRDefault="00655171" w:rsidP="00CC6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C6AC3">
        <w:rPr>
          <w:rFonts w:ascii="Times New Roman" w:hAnsi="Times New Roman" w:cs="Times New Roman"/>
          <w:sz w:val="28"/>
          <w:szCs w:val="28"/>
        </w:rPr>
        <w:t>Методика расчета платы за размещение нестационарных торговых объектов на территории Новозыбковского городского округа</w:t>
      </w:r>
    </w:p>
    <w:p w:rsidR="00CC6AC3" w:rsidRDefault="00CC6AC3" w:rsidP="00CC6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AC3" w:rsidRPr="006C1BE2" w:rsidRDefault="00CC6AC3" w:rsidP="00CC6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методика применяется для расчета платы по договорам на размещение нестационарных торговых объектов на территории Новозыбковского городского округа, в том числе определения начальной (минимальной) цены аукциона на право заключения договора на размещение нестационарного торгового объекта</w:t>
      </w:r>
      <w:r w:rsidR="001523F7">
        <w:rPr>
          <w:rFonts w:ascii="Times New Roman" w:hAnsi="Times New Roman" w:cs="Times New Roman"/>
          <w:sz w:val="28"/>
          <w:szCs w:val="28"/>
        </w:rPr>
        <w:t>.</w:t>
      </w:r>
    </w:p>
    <w:p w:rsidR="008927B6" w:rsidRDefault="00CC6AC3" w:rsidP="00CD4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 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договорам на размещение нестационарного торгового объекта и начальной (минимальной) цены аукциона на право заключения договора на размещение нестационарного торгового объекта рассчитывается по формуле: </w:t>
      </w:r>
    </w:p>
    <w:p w:rsidR="00CC6AC3" w:rsidRDefault="00CC6AC3" w:rsidP="00CD4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AC3" w:rsidRDefault="00CC6AC3" w:rsidP="00B43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= </w:t>
      </w:r>
      <w:proofErr w:type="spellStart"/>
      <w:r w:rsidR="00F12FD4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F12FD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12FD4">
        <w:rPr>
          <w:rFonts w:ascii="Times New Roman" w:hAnsi="Times New Roman" w:cs="Times New Roman"/>
          <w:sz w:val="28"/>
          <w:szCs w:val="28"/>
        </w:rPr>
        <w:t>*К1*К2/</w:t>
      </w:r>
      <w:r w:rsidR="000B1BA7">
        <w:rPr>
          <w:rFonts w:ascii="Times New Roman" w:hAnsi="Times New Roman" w:cs="Times New Roman"/>
          <w:sz w:val="28"/>
          <w:szCs w:val="28"/>
        </w:rPr>
        <w:t>365</w:t>
      </w:r>
      <w:r>
        <w:rPr>
          <w:rFonts w:ascii="Times New Roman" w:hAnsi="Times New Roman" w:cs="Times New Roman"/>
          <w:sz w:val="28"/>
          <w:szCs w:val="28"/>
        </w:rPr>
        <w:t>*Т, где</w:t>
      </w:r>
    </w:p>
    <w:p w:rsidR="00B4313F" w:rsidRDefault="00B4313F" w:rsidP="00B43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AC3" w:rsidRDefault="00CC6AC3" w:rsidP="00346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 размер платы за размещение объекта</w:t>
      </w:r>
    </w:p>
    <w:p w:rsidR="00F12FD4" w:rsidRDefault="00F12FD4" w:rsidP="00346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базовая стоимость права размещения нестационарного торгового объекта в год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определяется как значение удельного показателя кадастровой стоимости земельного участка в кадастровом квартале с видом использования в сегменте «Предпринимательство»</w:t>
      </w:r>
    </w:p>
    <w:p w:rsidR="00CD4DD6" w:rsidRDefault="00655171" w:rsidP="008E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6C1BE2">
        <w:rPr>
          <w:rFonts w:ascii="Times New Roman" w:hAnsi="Times New Roman" w:cs="Times New Roman"/>
          <w:sz w:val="28"/>
          <w:szCs w:val="28"/>
        </w:rPr>
        <w:t xml:space="preserve">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Сегментация видов использования земельных участков определена в Приложении </w:t>
      </w:r>
      <w:r w:rsidR="00F12FD4">
        <w:rPr>
          <w:rFonts w:ascii="Times New Roman" w:hAnsi="Times New Roman" w:cs="Times New Roman"/>
          <w:sz w:val="28"/>
          <w:szCs w:val="28"/>
        </w:rPr>
        <w:t>№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1 к Методическим указаниям о государственной кадастровой оценке, утвержденным Приказом </w:t>
      </w:r>
      <w:r w:rsidR="00E4266C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от 04.08.2021 г. № П/0336 (ред. от 11.09.2024 г.) </w:t>
      </w:r>
    </w:p>
    <w:p w:rsidR="008E7D3B" w:rsidRPr="006C1BE2" w:rsidRDefault="006C1BE2" w:rsidP="008E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Расчет значения 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удельного показателя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кадастровой стоимости в</w:t>
      </w:r>
      <w:r w:rsidR="00BE4CB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кадастровом</w:t>
      </w:r>
      <w:r w:rsidR="005317FB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с видом использования земельного участка </w:t>
      </w:r>
      <w:r w:rsidR="005317FB">
        <w:rPr>
          <w:rFonts w:ascii="Times New Roman" w:hAnsi="Times New Roman" w:cs="Times New Roman"/>
          <w:sz w:val="28"/>
          <w:szCs w:val="28"/>
        </w:rPr>
        <w:t>в сегменте «Предпринимательство»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BE4CB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5317FB">
        <w:rPr>
          <w:rFonts w:ascii="Times New Roman" w:hAnsi="Times New Roman" w:cs="Times New Roman"/>
          <w:sz w:val="28"/>
          <w:szCs w:val="28"/>
        </w:rPr>
        <w:t>произведен ГБУ «</w:t>
      </w:r>
      <w:proofErr w:type="spellStart"/>
      <w:r w:rsidR="005317FB">
        <w:rPr>
          <w:rFonts w:ascii="Times New Roman" w:hAnsi="Times New Roman" w:cs="Times New Roman"/>
          <w:sz w:val="28"/>
          <w:szCs w:val="28"/>
        </w:rPr>
        <w:t>Брянскоблтехинвентаризация</w:t>
      </w:r>
      <w:proofErr w:type="spellEnd"/>
      <w:r w:rsidR="005317FB">
        <w:rPr>
          <w:rFonts w:ascii="Times New Roman" w:hAnsi="Times New Roman" w:cs="Times New Roman"/>
          <w:sz w:val="28"/>
          <w:szCs w:val="28"/>
        </w:rPr>
        <w:t>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E4266C">
        <w:rPr>
          <w:rFonts w:ascii="Times New Roman" w:hAnsi="Times New Roman" w:cs="Times New Roman"/>
          <w:sz w:val="28"/>
          <w:szCs w:val="28"/>
        </w:rPr>
        <w:t>методом ст</w:t>
      </w:r>
      <w:r w:rsidR="00CC0749">
        <w:rPr>
          <w:rFonts w:ascii="Times New Roman" w:hAnsi="Times New Roman" w:cs="Times New Roman"/>
          <w:sz w:val="28"/>
          <w:szCs w:val="28"/>
        </w:rPr>
        <w:t>атистического (регрессивного) моделирования в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CC0749">
        <w:rPr>
          <w:rFonts w:ascii="Times New Roman" w:hAnsi="Times New Roman" w:cs="Times New Roman"/>
          <w:sz w:val="28"/>
          <w:szCs w:val="28"/>
        </w:rPr>
        <w:t xml:space="preserve"> п.45.1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C0749">
        <w:rPr>
          <w:rFonts w:ascii="Times New Roman" w:hAnsi="Times New Roman" w:cs="Times New Roman"/>
          <w:sz w:val="28"/>
          <w:szCs w:val="28"/>
        </w:rPr>
        <w:t xml:space="preserve">Приказа Федеральной службы государственной регистрации, кадастра и картографии от 04.08.2021 №П/0336 и результаты которого утверждены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317FB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Управления</w:t>
      </w:r>
      <w:r w:rsidR="005317FB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имущественных отношений Брянской области от </w:t>
      </w:r>
      <w:r w:rsidR="00CC0749">
        <w:rPr>
          <w:rFonts w:ascii="Times New Roman" w:hAnsi="Times New Roman" w:cs="Times New Roman"/>
          <w:sz w:val="28"/>
          <w:szCs w:val="28"/>
        </w:rPr>
        <w:t>01.11.2022 №1660</w:t>
      </w:r>
      <w:r w:rsidR="008E7D3B">
        <w:rPr>
          <w:rFonts w:ascii="Times New Roman" w:hAnsi="Times New Roman" w:cs="Times New Roman"/>
          <w:sz w:val="28"/>
          <w:szCs w:val="28"/>
        </w:rPr>
        <w:t xml:space="preserve"> (с изм. от 26.02.2024 г.) «</w:t>
      </w:r>
      <w:r w:rsidR="008E7D3B" w:rsidRPr="008E7D3B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на территории Брянской области</w:t>
      </w:r>
      <w:r w:rsidR="008E7D3B">
        <w:rPr>
          <w:rFonts w:ascii="Times New Roman" w:hAnsi="Times New Roman" w:cs="Times New Roman"/>
          <w:sz w:val="28"/>
          <w:szCs w:val="28"/>
        </w:rPr>
        <w:t>».</w:t>
      </w:r>
    </w:p>
    <w:p w:rsidR="00CD4DD6" w:rsidRPr="006C1BE2" w:rsidRDefault="004B1841" w:rsidP="008E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В случае отсутствия в кадастровом квартале значения удельного показателя кадастровой стоимости с видом использования земельного участка </w:t>
      </w:r>
      <w:r w:rsidR="005317FB">
        <w:rPr>
          <w:rFonts w:ascii="Times New Roman" w:hAnsi="Times New Roman" w:cs="Times New Roman"/>
          <w:sz w:val="28"/>
          <w:szCs w:val="28"/>
        </w:rPr>
        <w:t>в сегменте «</w:t>
      </w:r>
      <w:proofErr w:type="gramStart"/>
      <w:r w:rsidR="005317FB">
        <w:rPr>
          <w:rFonts w:ascii="Times New Roman" w:hAnsi="Times New Roman" w:cs="Times New Roman"/>
          <w:sz w:val="28"/>
          <w:szCs w:val="28"/>
        </w:rPr>
        <w:t xml:space="preserve">Предпринимательство»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D4DD6" w:rsidRPr="006C1BE2">
        <w:rPr>
          <w:rFonts w:ascii="Times New Roman" w:hAnsi="Times New Roman" w:cs="Times New Roman"/>
          <w:sz w:val="28"/>
          <w:szCs w:val="28"/>
        </w:rPr>
        <w:t xml:space="preserve"> формуле расчета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применяется средний 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того же значения в це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лом по </w:t>
      </w:r>
      <w:proofErr w:type="spellStart"/>
      <w:r w:rsidR="008E7D3B">
        <w:rPr>
          <w:rFonts w:ascii="Times New Roman" w:hAnsi="Times New Roman" w:cs="Times New Roman"/>
          <w:sz w:val="28"/>
          <w:szCs w:val="28"/>
        </w:rPr>
        <w:t>Новозыбковскому</w:t>
      </w:r>
      <w:proofErr w:type="spellEnd"/>
      <w:r w:rsidR="008E7D3B">
        <w:rPr>
          <w:rFonts w:ascii="Times New Roman" w:hAnsi="Times New Roman" w:cs="Times New Roman"/>
          <w:sz w:val="28"/>
          <w:szCs w:val="28"/>
        </w:rPr>
        <w:t xml:space="preserve"> городскому округу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CD4DD6" w:rsidRPr="006C1BE2">
        <w:rPr>
          <w:rFonts w:ascii="Times New Roman" w:hAnsi="Times New Roman" w:cs="Times New Roman"/>
          <w:sz w:val="28"/>
          <w:szCs w:val="28"/>
        </w:rPr>
        <w:t>.</w:t>
      </w:r>
    </w:p>
    <w:p w:rsidR="00CD4DD6" w:rsidRPr="006C1BE2" w:rsidRDefault="004B1841" w:rsidP="008E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Расчет значения среднего удельного показателя кадастровой стоимости кадастровых кварталов с </w:t>
      </w:r>
      <w:r w:rsidR="005317FB">
        <w:rPr>
          <w:rFonts w:ascii="Times New Roman" w:hAnsi="Times New Roman" w:cs="Times New Roman"/>
          <w:sz w:val="28"/>
          <w:szCs w:val="28"/>
        </w:rPr>
        <w:t>видом использования в сегменте «</w:t>
      </w:r>
      <w:proofErr w:type="gramStart"/>
      <w:r w:rsidR="005317FB">
        <w:rPr>
          <w:rFonts w:ascii="Times New Roman" w:hAnsi="Times New Roman" w:cs="Times New Roman"/>
          <w:sz w:val="28"/>
          <w:szCs w:val="28"/>
        </w:rPr>
        <w:t>Предпринимательство»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BE4CB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9F5D17" w:rsidRPr="006C1BE2">
        <w:rPr>
          <w:rFonts w:ascii="Times New Roman" w:hAnsi="Times New Roman" w:cs="Times New Roman"/>
          <w:sz w:val="28"/>
          <w:szCs w:val="28"/>
        </w:rPr>
        <w:t>производит</w:t>
      </w:r>
      <w:r w:rsidR="00CD4DD6" w:rsidRPr="006C1BE2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ГБУ </w:t>
      </w:r>
      <w:r w:rsidR="005317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17FB">
        <w:rPr>
          <w:rFonts w:ascii="Times New Roman" w:hAnsi="Times New Roman" w:cs="Times New Roman"/>
          <w:sz w:val="28"/>
          <w:szCs w:val="28"/>
        </w:rPr>
        <w:t>Брянскоблтехинвентаризация</w:t>
      </w:r>
      <w:proofErr w:type="spellEnd"/>
      <w:r w:rsidR="005317FB">
        <w:rPr>
          <w:rFonts w:ascii="Times New Roman" w:hAnsi="Times New Roman" w:cs="Times New Roman"/>
          <w:sz w:val="28"/>
          <w:szCs w:val="28"/>
        </w:rPr>
        <w:t>»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, </w:t>
      </w:r>
      <w:r w:rsidR="00CD4DD6" w:rsidRPr="006C1BE2">
        <w:rPr>
          <w:rFonts w:ascii="Times New Roman" w:hAnsi="Times New Roman" w:cs="Times New Roman"/>
          <w:sz w:val="28"/>
          <w:szCs w:val="28"/>
        </w:rPr>
        <w:t>на основании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письменного обращения </w:t>
      </w:r>
      <w:r w:rsidR="008E7D3B">
        <w:rPr>
          <w:rFonts w:ascii="Times New Roman" w:hAnsi="Times New Roman" w:cs="Times New Roman"/>
          <w:sz w:val="28"/>
          <w:szCs w:val="28"/>
        </w:rPr>
        <w:t>О</w:t>
      </w:r>
      <w:r w:rsidR="00CD4DD6" w:rsidRPr="006C1BE2">
        <w:rPr>
          <w:rFonts w:ascii="Times New Roman" w:hAnsi="Times New Roman" w:cs="Times New Roman"/>
          <w:sz w:val="28"/>
          <w:szCs w:val="28"/>
        </w:rPr>
        <w:t>рганизато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ра аукциона </w:t>
      </w:r>
      <w:r w:rsidR="008E7D3B">
        <w:rPr>
          <w:rFonts w:ascii="Times New Roman" w:hAnsi="Times New Roman" w:cs="Times New Roman"/>
          <w:sz w:val="28"/>
          <w:szCs w:val="28"/>
        </w:rPr>
        <w:t>–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8E7D3B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- 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и определяется как среднее арифметическое значение данных показателей на территории </w:t>
      </w:r>
      <w:r w:rsidR="008E7D3B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4640F4" w:rsidRPr="006C1BE2">
        <w:rPr>
          <w:rFonts w:ascii="Times New Roman" w:hAnsi="Times New Roman" w:cs="Times New Roman"/>
          <w:sz w:val="28"/>
          <w:szCs w:val="28"/>
        </w:rPr>
        <w:t>.</w:t>
      </w:r>
    </w:p>
    <w:p w:rsidR="00CD4DD6" w:rsidRPr="006C1BE2" w:rsidRDefault="006C1BE2" w:rsidP="008E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Значения удельных показателей кадастровой стоимости в кадастровых кварталах с видом использования земельного участка в </w:t>
      </w:r>
      <w:r w:rsidR="005317FB">
        <w:rPr>
          <w:rFonts w:ascii="Times New Roman" w:hAnsi="Times New Roman" w:cs="Times New Roman"/>
          <w:sz w:val="28"/>
          <w:szCs w:val="28"/>
        </w:rPr>
        <w:t xml:space="preserve">сегменте «Предпринимательство»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8E7D3B">
        <w:rPr>
          <w:rFonts w:ascii="Times New Roman" w:hAnsi="Times New Roman" w:cs="Times New Roman"/>
          <w:sz w:val="28"/>
          <w:szCs w:val="28"/>
        </w:rPr>
        <w:t xml:space="preserve">и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среднего удельного показателя кадастровой стоимости 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кадастровых кварталов на территории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  </w:t>
      </w:r>
      <w:r w:rsidR="008E7D3B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с видом использования в сегменте </w:t>
      </w:r>
      <w:r w:rsidR="008E7D3B">
        <w:rPr>
          <w:rFonts w:ascii="Times New Roman" w:hAnsi="Times New Roman" w:cs="Times New Roman"/>
          <w:sz w:val="28"/>
          <w:szCs w:val="28"/>
        </w:rPr>
        <w:t>«</w:t>
      </w:r>
      <w:r w:rsidR="00CD4DD6" w:rsidRPr="006C1BE2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8E7D3B">
        <w:rPr>
          <w:rFonts w:ascii="Times New Roman" w:hAnsi="Times New Roman" w:cs="Times New Roman"/>
          <w:sz w:val="28"/>
          <w:szCs w:val="28"/>
        </w:rPr>
        <w:t>»</w:t>
      </w:r>
      <w:r w:rsidR="005317FB">
        <w:rPr>
          <w:rFonts w:ascii="Times New Roman" w:hAnsi="Times New Roman" w:cs="Times New Roman"/>
          <w:sz w:val="28"/>
          <w:szCs w:val="28"/>
        </w:rPr>
        <w:t xml:space="preserve"> 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655171" w:rsidRPr="006C1BE2">
        <w:rPr>
          <w:rFonts w:ascii="Times New Roman" w:hAnsi="Times New Roman" w:cs="Times New Roman"/>
          <w:sz w:val="28"/>
          <w:szCs w:val="28"/>
        </w:rPr>
        <w:t>ГБУ</w:t>
      </w:r>
      <w:r w:rsidR="008E7D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D4DD6" w:rsidRPr="006C1BE2">
        <w:rPr>
          <w:rFonts w:ascii="Times New Roman" w:hAnsi="Times New Roman" w:cs="Times New Roman"/>
          <w:sz w:val="28"/>
          <w:szCs w:val="28"/>
        </w:rPr>
        <w:t>Брянскоблтехинвента</w:t>
      </w:r>
      <w:r w:rsidR="001523F7">
        <w:rPr>
          <w:rFonts w:ascii="Times New Roman" w:hAnsi="Times New Roman" w:cs="Times New Roman"/>
          <w:sz w:val="28"/>
          <w:szCs w:val="28"/>
        </w:rPr>
        <w:t>-</w:t>
      </w:r>
      <w:r w:rsidR="00CD4DD6" w:rsidRPr="006C1BE2">
        <w:rPr>
          <w:rFonts w:ascii="Times New Roman" w:hAnsi="Times New Roman" w:cs="Times New Roman"/>
          <w:sz w:val="28"/>
          <w:szCs w:val="28"/>
        </w:rPr>
        <w:t>ризация</w:t>
      </w:r>
      <w:proofErr w:type="spellEnd"/>
      <w:r w:rsidR="008E7D3B">
        <w:rPr>
          <w:rFonts w:ascii="Times New Roman" w:hAnsi="Times New Roman" w:cs="Times New Roman"/>
          <w:sz w:val="28"/>
          <w:szCs w:val="28"/>
        </w:rPr>
        <w:t>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на основании письменного обращения организато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ра аукциона -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8E7D3B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9F5D17" w:rsidRPr="006C1BE2">
        <w:rPr>
          <w:rFonts w:ascii="Times New Roman" w:hAnsi="Times New Roman" w:cs="Times New Roman"/>
          <w:sz w:val="28"/>
          <w:szCs w:val="28"/>
        </w:rPr>
        <w:t>.</w:t>
      </w:r>
    </w:p>
    <w:p w:rsidR="00CD4DD6" w:rsidRPr="006C1BE2" w:rsidRDefault="006C1BE2" w:rsidP="0034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>Письменное обращение</w:t>
      </w:r>
      <w:r w:rsidR="004640F4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B5E17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значений удельных </w:t>
      </w:r>
      <w:r w:rsidR="009F5D17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показателей кадастровой стоимости </w:t>
      </w:r>
      <w:r w:rsidR="00B949FB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в кадастровых кварталах с видом использовани</w:t>
      </w:r>
      <w:r w:rsidR="00647E5C" w:rsidRPr="006C1BE2">
        <w:rPr>
          <w:rFonts w:ascii="Times New Roman" w:hAnsi="Times New Roman" w:cs="Times New Roman"/>
          <w:sz w:val="28"/>
          <w:szCs w:val="28"/>
        </w:rPr>
        <w:t>я земельного участка в сегменте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9FB">
        <w:rPr>
          <w:rFonts w:ascii="Times New Roman" w:hAnsi="Times New Roman" w:cs="Times New Roman"/>
          <w:sz w:val="28"/>
          <w:szCs w:val="28"/>
        </w:rPr>
        <w:t xml:space="preserve"> «</w:t>
      </w:r>
      <w:r w:rsidR="004C134B" w:rsidRPr="006C1BE2">
        <w:rPr>
          <w:rFonts w:ascii="Times New Roman" w:hAnsi="Times New Roman" w:cs="Times New Roman"/>
          <w:sz w:val="28"/>
          <w:szCs w:val="28"/>
        </w:rPr>
        <w:t>Предпринимательство»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и </w:t>
      </w:r>
      <w:r w:rsidR="00647E5C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среднего удельного показателя кадастровой стоимости кадастровых кварталов на территори</w:t>
      </w:r>
      <w:r w:rsidR="00647E5C" w:rsidRPr="006C1BE2">
        <w:rPr>
          <w:rFonts w:ascii="Times New Roman" w:hAnsi="Times New Roman" w:cs="Times New Roman"/>
          <w:sz w:val="28"/>
          <w:szCs w:val="28"/>
        </w:rPr>
        <w:t xml:space="preserve">и  </w:t>
      </w:r>
      <w:r w:rsidR="008E7D3B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655171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Pr="006C1BE2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D6" w:rsidRPr="006C1BE2">
        <w:rPr>
          <w:rFonts w:ascii="Times New Roman" w:hAnsi="Times New Roman" w:cs="Times New Roman"/>
          <w:sz w:val="28"/>
          <w:szCs w:val="28"/>
        </w:rPr>
        <w:t>с видом использования в сегменте</w:t>
      </w:r>
      <w:r w:rsidR="004C134B" w:rsidRPr="006C1BE2">
        <w:rPr>
          <w:rFonts w:ascii="Times New Roman" w:hAnsi="Times New Roman" w:cs="Times New Roman"/>
          <w:sz w:val="28"/>
          <w:szCs w:val="28"/>
        </w:rPr>
        <w:t xml:space="preserve">  «Предпринимательство»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направляется организаторо</w:t>
      </w:r>
      <w:r w:rsidR="00CD447B" w:rsidRPr="006C1BE2">
        <w:rPr>
          <w:rFonts w:ascii="Times New Roman" w:hAnsi="Times New Roman" w:cs="Times New Roman"/>
          <w:sz w:val="28"/>
          <w:szCs w:val="28"/>
        </w:rPr>
        <w:t xml:space="preserve">м аукциона </w:t>
      </w:r>
      <w:r w:rsidR="00655171" w:rsidRPr="001B5E17">
        <w:rPr>
          <w:rFonts w:ascii="Times New Roman" w:hAnsi="Times New Roman" w:cs="Times New Roman"/>
          <w:b/>
          <w:sz w:val="28"/>
          <w:szCs w:val="28"/>
        </w:rPr>
        <w:t>–</w:t>
      </w:r>
      <w:r w:rsidR="001B5E17" w:rsidRPr="001B5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D3B" w:rsidRPr="008E7D3B">
        <w:rPr>
          <w:rFonts w:ascii="Times New Roman" w:hAnsi="Times New Roman" w:cs="Times New Roman"/>
          <w:sz w:val="28"/>
          <w:szCs w:val="28"/>
        </w:rPr>
        <w:t>Новозыбковской городской</w:t>
      </w:r>
      <w:r w:rsidR="008E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E17" w:rsidRPr="00E879D9">
        <w:rPr>
          <w:rFonts w:ascii="Times New Roman" w:hAnsi="Times New Roman" w:cs="Times New Roman"/>
          <w:sz w:val="28"/>
          <w:szCs w:val="28"/>
        </w:rPr>
        <w:t>администрацией</w:t>
      </w:r>
      <w:r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CD447B" w:rsidRPr="006C1BE2">
        <w:rPr>
          <w:rFonts w:ascii="Times New Roman" w:hAnsi="Times New Roman" w:cs="Times New Roman"/>
          <w:sz w:val="28"/>
          <w:szCs w:val="28"/>
        </w:rPr>
        <w:t xml:space="preserve">в </w:t>
      </w:r>
      <w:r w:rsidR="00B949FB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B949FB">
        <w:rPr>
          <w:rFonts w:ascii="Times New Roman" w:hAnsi="Times New Roman" w:cs="Times New Roman"/>
          <w:sz w:val="28"/>
          <w:szCs w:val="28"/>
        </w:rPr>
        <w:t>Брянскоблтехинвентаризация</w:t>
      </w:r>
      <w:proofErr w:type="spellEnd"/>
      <w:r w:rsidR="00B949FB">
        <w:rPr>
          <w:rFonts w:ascii="Times New Roman" w:hAnsi="Times New Roman" w:cs="Times New Roman"/>
          <w:sz w:val="28"/>
          <w:szCs w:val="28"/>
        </w:rPr>
        <w:t xml:space="preserve">»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за </w:t>
      </w:r>
      <w:r w:rsidR="008E7D3B">
        <w:rPr>
          <w:rFonts w:ascii="Times New Roman" w:hAnsi="Times New Roman" w:cs="Times New Roman"/>
          <w:sz w:val="28"/>
          <w:szCs w:val="28"/>
        </w:rPr>
        <w:t>30 дней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до дня размещения извещения о проведении аукциона.</w:t>
      </w:r>
    </w:p>
    <w:p w:rsidR="00CD4DD6" w:rsidRPr="006C1BE2" w:rsidRDefault="006C1BE2" w:rsidP="0034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S </w:t>
      </w:r>
      <w:r w:rsidR="001523F7">
        <w:rPr>
          <w:rFonts w:ascii="Times New Roman" w:hAnsi="Times New Roman" w:cs="Times New Roman"/>
          <w:sz w:val="28"/>
          <w:szCs w:val="28"/>
        </w:rPr>
        <w:t>–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площадь места размещения нестационарного торгового объекта, кв. м, значение которой округляется до десятых (первого знака после запятой);</w:t>
      </w:r>
    </w:p>
    <w:p w:rsidR="00CD4DD6" w:rsidRPr="006C1BE2" w:rsidRDefault="006C1BE2" w:rsidP="0034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D3B">
        <w:rPr>
          <w:rFonts w:ascii="Times New Roman" w:hAnsi="Times New Roman" w:cs="Times New Roman"/>
          <w:sz w:val="28"/>
          <w:szCs w:val="28"/>
        </w:rPr>
        <w:t>К1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1523F7">
        <w:rPr>
          <w:rFonts w:ascii="Times New Roman" w:hAnsi="Times New Roman" w:cs="Times New Roman"/>
          <w:sz w:val="28"/>
          <w:szCs w:val="28"/>
        </w:rPr>
        <w:t>–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 w:rsidR="008E7D3B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0B1B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(Таблица 1);</w:t>
      </w:r>
    </w:p>
    <w:p w:rsidR="00CD4DD6" w:rsidRPr="006C1BE2" w:rsidRDefault="008E7D3B" w:rsidP="0034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</w:t>
      </w:r>
      <w:r w:rsidR="000B1BA7">
        <w:rPr>
          <w:rFonts w:ascii="Times New Roman" w:hAnsi="Times New Roman" w:cs="Times New Roman"/>
          <w:sz w:val="28"/>
          <w:szCs w:val="28"/>
        </w:rPr>
        <w:t xml:space="preserve"> – коэффициент по территориальному расположению нестационарного торгового объекта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(Таблица 2);</w:t>
      </w:r>
    </w:p>
    <w:p w:rsidR="00ED2849" w:rsidRPr="006C1BE2" w:rsidRDefault="006C1BE2" w:rsidP="0034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T </w:t>
      </w:r>
      <w:r w:rsidR="001523F7">
        <w:rPr>
          <w:rFonts w:ascii="Times New Roman" w:hAnsi="Times New Roman" w:cs="Times New Roman"/>
          <w:sz w:val="28"/>
          <w:szCs w:val="28"/>
        </w:rPr>
        <w:t>–</w:t>
      </w:r>
      <w:r w:rsidR="00CD4DD6" w:rsidRPr="006C1BE2">
        <w:rPr>
          <w:rFonts w:ascii="Times New Roman" w:hAnsi="Times New Roman" w:cs="Times New Roman"/>
          <w:sz w:val="28"/>
          <w:szCs w:val="28"/>
        </w:rPr>
        <w:t xml:space="preserve"> срок размещения нестационарного торгового объекта, </w:t>
      </w:r>
      <w:r w:rsidR="000B1BA7">
        <w:rPr>
          <w:rFonts w:ascii="Times New Roman" w:hAnsi="Times New Roman" w:cs="Times New Roman"/>
          <w:sz w:val="28"/>
          <w:szCs w:val="28"/>
        </w:rPr>
        <w:t>дней</w:t>
      </w:r>
      <w:r w:rsidR="00CD4DD6" w:rsidRPr="006C1BE2">
        <w:rPr>
          <w:rFonts w:ascii="Times New Roman" w:hAnsi="Times New Roman" w:cs="Times New Roman"/>
          <w:sz w:val="28"/>
          <w:szCs w:val="28"/>
        </w:rPr>
        <w:t>.</w:t>
      </w:r>
      <w:r w:rsidR="0006043B" w:rsidRPr="006C1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A3" w:rsidRDefault="00FD09E9" w:rsidP="00FD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CD4DD6" w:rsidRPr="006C1BE2" w:rsidRDefault="00FD09E9" w:rsidP="003464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6043B" w:rsidRPr="006C1BE2">
        <w:rPr>
          <w:rFonts w:ascii="Times New Roman" w:hAnsi="Times New Roman" w:cs="Times New Roman"/>
          <w:b/>
          <w:sz w:val="28"/>
          <w:szCs w:val="28"/>
        </w:rPr>
        <w:t>Таблица№1</w:t>
      </w:r>
    </w:p>
    <w:p w:rsidR="0006043B" w:rsidRPr="006C1BE2" w:rsidRDefault="0006043B" w:rsidP="00060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BE2">
        <w:rPr>
          <w:rFonts w:ascii="Times New Roman" w:hAnsi="Times New Roman" w:cs="Times New Roman"/>
          <w:b/>
          <w:sz w:val="28"/>
          <w:szCs w:val="28"/>
        </w:rPr>
        <w:t xml:space="preserve">Коэффициент </w:t>
      </w:r>
      <w:r w:rsidR="000B1BA7">
        <w:rPr>
          <w:rFonts w:ascii="Times New Roman" w:hAnsi="Times New Roman" w:cs="Times New Roman"/>
          <w:b/>
          <w:sz w:val="28"/>
          <w:szCs w:val="28"/>
        </w:rPr>
        <w:t>по виду деятельности</w:t>
      </w:r>
      <w:r w:rsidRPr="006C1BE2">
        <w:rPr>
          <w:rFonts w:ascii="Times New Roman" w:hAnsi="Times New Roman" w:cs="Times New Roman"/>
          <w:b/>
          <w:sz w:val="28"/>
          <w:szCs w:val="28"/>
        </w:rPr>
        <w:t xml:space="preserve"> нестационарного торгового объекта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59"/>
        <w:gridCol w:w="2487"/>
      </w:tblGrid>
      <w:tr w:rsidR="0006043B" w:rsidRPr="006C1BE2" w:rsidTr="003464A3">
        <w:trPr>
          <w:jc w:val="center"/>
        </w:trPr>
        <w:tc>
          <w:tcPr>
            <w:tcW w:w="6859" w:type="dxa"/>
          </w:tcPr>
          <w:p w:rsidR="0006043B" w:rsidRPr="006C1BE2" w:rsidRDefault="003464A3" w:rsidP="00CD4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деятельности </w:t>
            </w:r>
            <w:r w:rsidR="0006043B" w:rsidRPr="006C1BE2">
              <w:rPr>
                <w:rFonts w:ascii="Times New Roman" w:hAnsi="Times New Roman" w:cs="Times New Roman"/>
                <w:sz w:val="28"/>
                <w:szCs w:val="28"/>
              </w:rPr>
              <w:t>нестационарного торгового объекта</w:t>
            </w:r>
          </w:p>
          <w:p w:rsidR="00905FCF" w:rsidRPr="006C1BE2" w:rsidRDefault="00905FCF" w:rsidP="00CD4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043B" w:rsidRPr="006C1BE2" w:rsidRDefault="0006043B" w:rsidP="00CD4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</w:t>
            </w:r>
          </w:p>
        </w:tc>
      </w:tr>
      <w:tr w:rsidR="003464A3" w:rsidRPr="006C1BE2" w:rsidTr="003464A3">
        <w:trPr>
          <w:jc w:val="center"/>
        </w:trPr>
        <w:tc>
          <w:tcPr>
            <w:tcW w:w="6859" w:type="dxa"/>
          </w:tcPr>
          <w:p w:rsidR="003464A3" w:rsidRDefault="003464A3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 обуви, часов, мобильных телефонов и т.п., изготовление ключей</w:t>
            </w:r>
          </w:p>
        </w:tc>
        <w:tc>
          <w:tcPr>
            <w:tcW w:w="2487" w:type="dxa"/>
          </w:tcPr>
          <w:p w:rsidR="003464A3" w:rsidRPr="003464A3" w:rsidRDefault="003464A3" w:rsidP="00346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4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43B" w:rsidRPr="006C1BE2" w:rsidTr="003464A3">
        <w:trPr>
          <w:jc w:val="center"/>
        </w:trPr>
        <w:tc>
          <w:tcPr>
            <w:tcW w:w="6859" w:type="dxa"/>
          </w:tcPr>
          <w:p w:rsidR="0006043B" w:rsidRPr="006C1BE2" w:rsidRDefault="0006043B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 xml:space="preserve">Печатная продукция, </w:t>
            </w:r>
            <w:proofErr w:type="spellStart"/>
            <w:r w:rsidRPr="006C1BE2">
              <w:rPr>
                <w:rFonts w:ascii="Times New Roman" w:hAnsi="Times New Roman" w:cs="Times New Roman"/>
                <w:sz w:val="28"/>
                <w:szCs w:val="28"/>
              </w:rPr>
              <w:t>газетно</w:t>
            </w:r>
            <w:proofErr w:type="spellEnd"/>
            <w:r w:rsidRPr="006C1BE2">
              <w:rPr>
                <w:rFonts w:ascii="Times New Roman" w:hAnsi="Times New Roman" w:cs="Times New Roman"/>
                <w:sz w:val="28"/>
                <w:szCs w:val="28"/>
              </w:rPr>
              <w:t xml:space="preserve">-журнальная продукция, </w:t>
            </w:r>
            <w:r w:rsidR="003464A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лотерей, </w:t>
            </w: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2487" w:type="dxa"/>
          </w:tcPr>
          <w:p w:rsidR="0006043B" w:rsidRPr="006C1BE2" w:rsidRDefault="003464A3" w:rsidP="00060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43B" w:rsidRPr="006C1BE2" w:rsidTr="003464A3">
        <w:trPr>
          <w:jc w:val="center"/>
        </w:trPr>
        <w:tc>
          <w:tcPr>
            <w:tcW w:w="6859" w:type="dxa"/>
          </w:tcPr>
          <w:p w:rsidR="001C3DBE" w:rsidRPr="006C1BE2" w:rsidRDefault="0006043B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 w:rsidR="00FD2842">
              <w:rPr>
                <w:rFonts w:ascii="Times New Roman" w:hAnsi="Times New Roman" w:cs="Times New Roman"/>
                <w:sz w:val="28"/>
                <w:szCs w:val="28"/>
              </w:rPr>
              <w:t xml:space="preserve"> (в т. ч. искусственные</w:t>
            </w:r>
            <w:proofErr w:type="gramStart"/>
            <w:r w:rsidR="00FD284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3464A3">
              <w:rPr>
                <w:rFonts w:ascii="Times New Roman" w:hAnsi="Times New Roman" w:cs="Times New Roman"/>
                <w:sz w:val="28"/>
                <w:szCs w:val="28"/>
              </w:rPr>
              <w:t xml:space="preserve"> хвойные</w:t>
            </w:r>
            <w:proofErr w:type="gramEnd"/>
            <w:r w:rsidR="003464A3">
              <w:rPr>
                <w:rFonts w:ascii="Times New Roman" w:hAnsi="Times New Roman" w:cs="Times New Roman"/>
                <w:sz w:val="28"/>
                <w:szCs w:val="28"/>
              </w:rPr>
              <w:t xml:space="preserve"> деревья (ели, сосны), саженцы деревьев, бахчевые культуры</w:t>
            </w:r>
          </w:p>
          <w:p w:rsidR="0034339B" w:rsidRPr="006C1BE2" w:rsidRDefault="0034339B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043B" w:rsidRPr="006C1BE2" w:rsidRDefault="003464A3" w:rsidP="00060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1,5</w:t>
            </w:r>
          </w:p>
        </w:tc>
      </w:tr>
      <w:tr w:rsidR="0006043B" w:rsidRPr="006C1BE2" w:rsidTr="003464A3">
        <w:trPr>
          <w:trHeight w:val="1830"/>
          <w:jc w:val="center"/>
        </w:trPr>
        <w:tc>
          <w:tcPr>
            <w:tcW w:w="6859" w:type="dxa"/>
          </w:tcPr>
          <w:p w:rsidR="0006043B" w:rsidRPr="006C1BE2" w:rsidRDefault="0034339B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Кондитерские изделия, кулинарные изделия собственного производства предприятий общественного питания,</w:t>
            </w:r>
            <w:r w:rsidR="00BE7CCA" w:rsidRPr="006C1BE2">
              <w:rPr>
                <w:rFonts w:ascii="Times New Roman" w:hAnsi="Times New Roman" w:cs="Times New Roman"/>
                <w:sz w:val="28"/>
                <w:szCs w:val="28"/>
              </w:rPr>
              <w:t xml:space="preserve"> хлебобулочные изделия, выпечка, </w:t>
            </w:r>
            <w:r w:rsidR="000942F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942FC" w:rsidRPr="006C1BE2">
              <w:rPr>
                <w:rFonts w:ascii="Times New Roman" w:hAnsi="Times New Roman" w:cs="Times New Roman"/>
                <w:sz w:val="28"/>
                <w:szCs w:val="28"/>
              </w:rPr>
              <w:t xml:space="preserve">вас, безалкогольные напитки,  </w:t>
            </w:r>
            <w:r w:rsidR="001523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42FC" w:rsidRPr="006C1BE2">
              <w:rPr>
                <w:rFonts w:ascii="Times New Roman" w:hAnsi="Times New Roman" w:cs="Times New Roman"/>
                <w:sz w:val="28"/>
                <w:szCs w:val="28"/>
              </w:rPr>
              <w:t>рохладительные напитки, коктейли, мороженое, поп-корн, сладкая вата</w:t>
            </w:r>
          </w:p>
        </w:tc>
        <w:tc>
          <w:tcPr>
            <w:tcW w:w="2487" w:type="dxa"/>
          </w:tcPr>
          <w:p w:rsidR="00BE7CCA" w:rsidRPr="006C1BE2" w:rsidRDefault="00BE7CCA" w:rsidP="00BE7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43B" w:rsidRPr="006C1BE2" w:rsidRDefault="003464A3" w:rsidP="00BE7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A416C" w:rsidRPr="006C1BE2" w:rsidTr="003464A3">
        <w:trPr>
          <w:trHeight w:val="960"/>
          <w:jc w:val="center"/>
        </w:trPr>
        <w:tc>
          <w:tcPr>
            <w:tcW w:w="6859" w:type="dxa"/>
          </w:tcPr>
          <w:p w:rsidR="00DA416C" w:rsidRPr="006C1BE2" w:rsidRDefault="00FD2842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Смеше</w:t>
            </w:r>
            <w:r w:rsidR="00DA416C" w:rsidRPr="006C1BE2">
              <w:rPr>
                <w:rFonts w:ascii="Times New Roman" w:hAnsi="Times New Roman" w:cs="Times New Roman"/>
                <w:sz w:val="28"/>
                <w:szCs w:val="28"/>
              </w:rPr>
              <w:t>нная группа  товаров (реализация продовольственных и непродовольственных товаров отдельных видов)</w:t>
            </w:r>
          </w:p>
        </w:tc>
        <w:tc>
          <w:tcPr>
            <w:tcW w:w="2487" w:type="dxa"/>
          </w:tcPr>
          <w:p w:rsidR="00DA416C" w:rsidRPr="006C1BE2" w:rsidRDefault="003464A3" w:rsidP="00BE7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77C25" w:rsidRPr="006C1BE2" w:rsidTr="00BC7B34">
        <w:trPr>
          <w:trHeight w:val="559"/>
          <w:jc w:val="center"/>
        </w:trPr>
        <w:tc>
          <w:tcPr>
            <w:tcW w:w="6859" w:type="dxa"/>
          </w:tcPr>
          <w:p w:rsidR="00177C25" w:rsidRPr="006C1BE2" w:rsidRDefault="00177C25" w:rsidP="0028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</w:t>
            </w:r>
            <w:r w:rsidR="00BC7B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87" w:type="dxa"/>
          </w:tcPr>
          <w:p w:rsidR="00177C25" w:rsidRPr="006C1BE2" w:rsidRDefault="003464A3" w:rsidP="002B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05FCF" w:rsidRPr="006C1BE2" w:rsidRDefault="00CD4DD6" w:rsidP="00521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>Примечание: если специализация одного нестационарного торгового объекта, включенного в схему размещения нестационарных торговых объек</w:t>
      </w:r>
      <w:r w:rsidR="00B949FB">
        <w:rPr>
          <w:rFonts w:ascii="Times New Roman" w:hAnsi="Times New Roman" w:cs="Times New Roman"/>
          <w:sz w:val="28"/>
          <w:szCs w:val="28"/>
        </w:rPr>
        <w:t xml:space="preserve">тов на территории </w:t>
      </w:r>
      <w:r w:rsidR="000B4AED">
        <w:rPr>
          <w:rFonts w:ascii="Times New Roman" w:hAnsi="Times New Roman" w:cs="Times New Roman"/>
          <w:sz w:val="28"/>
          <w:szCs w:val="28"/>
        </w:rPr>
        <w:t>Новозыбковского городского</w:t>
      </w:r>
      <w:r w:rsidR="00480449" w:rsidRPr="006C1BE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72B58" w:rsidRPr="006C1BE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6C1BE2">
        <w:rPr>
          <w:rFonts w:ascii="Times New Roman" w:hAnsi="Times New Roman" w:cs="Times New Roman"/>
          <w:sz w:val="28"/>
          <w:szCs w:val="28"/>
        </w:rPr>
        <w:t>, предусматривает несколько видов специализации, при расчете начальной цены предмета аукциона учитывается специализация с большим коэффициентом.</w:t>
      </w:r>
      <w:r w:rsidR="00905FCF" w:rsidRPr="006C1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FCF" w:rsidRPr="006C1BE2" w:rsidRDefault="0043505D" w:rsidP="00FD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FD09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FCF" w:rsidRPr="006C1BE2">
        <w:rPr>
          <w:rFonts w:ascii="Times New Roman" w:hAnsi="Times New Roman" w:cs="Times New Roman"/>
          <w:b/>
          <w:sz w:val="28"/>
          <w:szCs w:val="28"/>
        </w:rPr>
        <w:t>Таблица№2</w:t>
      </w:r>
    </w:p>
    <w:p w:rsidR="000C1B54" w:rsidRPr="006C1BE2" w:rsidRDefault="000C1B54" w:rsidP="00DF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>Коэффициент, учитывающий территориальное</w:t>
      </w:r>
      <w:r w:rsidR="00DF48FE" w:rsidRPr="006C1BE2">
        <w:rPr>
          <w:rFonts w:ascii="Times New Roman" w:hAnsi="Times New Roman" w:cs="Times New Roman"/>
          <w:sz w:val="28"/>
          <w:szCs w:val="28"/>
        </w:rPr>
        <w:t xml:space="preserve"> размещение</w:t>
      </w:r>
    </w:p>
    <w:p w:rsidR="000C1B54" w:rsidRPr="006C1BE2" w:rsidRDefault="00DF48FE" w:rsidP="00DF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>м</w:t>
      </w:r>
      <w:r w:rsidR="000C1B54" w:rsidRPr="006C1BE2">
        <w:rPr>
          <w:rFonts w:ascii="Times New Roman" w:hAnsi="Times New Roman" w:cs="Times New Roman"/>
          <w:sz w:val="28"/>
          <w:szCs w:val="28"/>
        </w:rPr>
        <w:t>еста размещения нестационарного торгового объекта</w:t>
      </w:r>
    </w:p>
    <w:p w:rsidR="00DF48FE" w:rsidRPr="006C1BE2" w:rsidRDefault="00DF48FE" w:rsidP="00DF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8"/>
        <w:gridCol w:w="3708"/>
      </w:tblGrid>
      <w:tr w:rsidR="000C1B54" w:rsidRPr="006C1BE2" w:rsidTr="0052184C">
        <w:tc>
          <w:tcPr>
            <w:tcW w:w="5638" w:type="dxa"/>
          </w:tcPr>
          <w:p w:rsidR="000C1B54" w:rsidRPr="006C1BE2" w:rsidRDefault="00DF48FE" w:rsidP="00C53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>Территориальное  расположение нестационарного торгового объекта</w:t>
            </w:r>
          </w:p>
        </w:tc>
        <w:tc>
          <w:tcPr>
            <w:tcW w:w="3708" w:type="dxa"/>
          </w:tcPr>
          <w:p w:rsidR="000C1B54" w:rsidRPr="006C1BE2" w:rsidRDefault="00DF48FE" w:rsidP="00DF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0C1B54" w:rsidRPr="006C1BE2" w:rsidTr="0052184C">
        <w:tc>
          <w:tcPr>
            <w:tcW w:w="5638" w:type="dxa"/>
          </w:tcPr>
          <w:p w:rsidR="000C1B54" w:rsidRPr="006C1BE2" w:rsidRDefault="0052184C" w:rsidP="0052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 1: Центральная часть города в пределах ул. Первомайская от пересечения с ул. Коммунистическая до ул. Комсомольская; ул. Садовая от ул. Комсомольская до ул. Ломоносова; ул. Ломоносова до ул. Рошаля; ул. Рошаля до ул. Коммунистическая</w:t>
            </w:r>
          </w:p>
        </w:tc>
        <w:tc>
          <w:tcPr>
            <w:tcW w:w="3708" w:type="dxa"/>
          </w:tcPr>
          <w:p w:rsidR="000C1B54" w:rsidRPr="006C1BE2" w:rsidRDefault="0052184C" w:rsidP="00DF4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</w:tc>
      </w:tr>
      <w:tr w:rsidR="000C1B54" w:rsidRPr="006C1BE2" w:rsidTr="0052184C">
        <w:tc>
          <w:tcPr>
            <w:tcW w:w="5638" w:type="dxa"/>
          </w:tcPr>
          <w:p w:rsidR="000C1B54" w:rsidRPr="00DF7F6A" w:rsidRDefault="0052184C" w:rsidP="00D26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Зона 2: Часть города в пределах ул. Ломоносова от пересечения с ул. Садовая до ул.307 Дивизии, ул. Вокзальная, территории прилегающая к железнодорожному вокзалу и автостанции, ул. Вокзальная до пересечения с ул. Садовая, ул. Садовая до пересечения с ул. Ломоносова</w:t>
            </w:r>
          </w:p>
        </w:tc>
        <w:tc>
          <w:tcPr>
            <w:tcW w:w="3708" w:type="dxa"/>
          </w:tcPr>
          <w:p w:rsidR="00A82215" w:rsidRPr="006C1BE2" w:rsidRDefault="00A82215" w:rsidP="00DF4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1B54" w:rsidRPr="006C1BE2" w:rsidRDefault="00DF48FE" w:rsidP="0052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BE2"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="005218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1B54" w:rsidRPr="006C1BE2" w:rsidTr="0052184C">
        <w:trPr>
          <w:trHeight w:val="675"/>
        </w:trPr>
        <w:tc>
          <w:tcPr>
            <w:tcW w:w="5638" w:type="dxa"/>
          </w:tcPr>
          <w:p w:rsidR="00DF48FE" w:rsidRPr="00DF7F6A" w:rsidRDefault="0052184C" w:rsidP="00D26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пределами территории зон 1 и 2</w:t>
            </w:r>
          </w:p>
        </w:tc>
        <w:tc>
          <w:tcPr>
            <w:tcW w:w="3708" w:type="dxa"/>
          </w:tcPr>
          <w:p w:rsidR="000C1B54" w:rsidRPr="006C1BE2" w:rsidRDefault="0052184C" w:rsidP="00C5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</w:tr>
    </w:tbl>
    <w:p w:rsidR="00BE4CB6" w:rsidRPr="006C1BE2" w:rsidRDefault="00BE4CB6" w:rsidP="00647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4CB6" w:rsidRPr="006C1BE2" w:rsidSect="0030034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67CF7"/>
    <w:multiLevelType w:val="hybridMultilevel"/>
    <w:tmpl w:val="F10840BA"/>
    <w:lvl w:ilvl="0" w:tplc="69C4E008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8135479"/>
    <w:multiLevelType w:val="hybridMultilevel"/>
    <w:tmpl w:val="33E8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49"/>
    <w:rsid w:val="00001C29"/>
    <w:rsid w:val="00057F07"/>
    <w:rsid w:val="0006043B"/>
    <w:rsid w:val="000942FC"/>
    <w:rsid w:val="000A7BD8"/>
    <w:rsid w:val="000B1BA7"/>
    <w:rsid w:val="000B4AED"/>
    <w:rsid w:val="000C1B54"/>
    <w:rsid w:val="00116259"/>
    <w:rsid w:val="001523F7"/>
    <w:rsid w:val="00177C25"/>
    <w:rsid w:val="00180350"/>
    <w:rsid w:val="001B5E17"/>
    <w:rsid w:val="001C3DBE"/>
    <w:rsid w:val="002728DB"/>
    <w:rsid w:val="002808B4"/>
    <w:rsid w:val="0030034E"/>
    <w:rsid w:val="00305D71"/>
    <w:rsid w:val="0034339B"/>
    <w:rsid w:val="003464A3"/>
    <w:rsid w:val="003A620F"/>
    <w:rsid w:val="003E250E"/>
    <w:rsid w:val="0043505D"/>
    <w:rsid w:val="0044508B"/>
    <w:rsid w:val="00450F06"/>
    <w:rsid w:val="004640F4"/>
    <w:rsid w:val="00466809"/>
    <w:rsid w:val="00480449"/>
    <w:rsid w:val="004B1841"/>
    <w:rsid w:val="004C134B"/>
    <w:rsid w:val="004F5BC3"/>
    <w:rsid w:val="0052184C"/>
    <w:rsid w:val="005317FB"/>
    <w:rsid w:val="00551A6C"/>
    <w:rsid w:val="00555AF7"/>
    <w:rsid w:val="005601FE"/>
    <w:rsid w:val="00563F3A"/>
    <w:rsid w:val="0058610F"/>
    <w:rsid w:val="00593E3F"/>
    <w:rsid w:val="0061214E"/>
    <w:rsid w:val="00647E5C"/>
    <w:rsid w:val="00647F70"/>
    <w:rsid w:val="00655171"/>
    <w:rsid w:val="00680E49"/>
    <w:rsid w:val="006C1BE2"/>
    <w:rsid w:val="006E17D9"/>
    <w:rsid w:val="007C5070"/>
    <w:rsid w:val="00830B93"/>
    <w:rsid w:val="00872B58"/>
    <w:rsid w:val="008927B6"/>
    <w:rsid w:val="008E7D3B"/>
    <w:rsid w:val="00905FCF"/>
    <w:rsid w:val="00983846"/>
    <w:rsid w:val="009F5D17"/>
    <w:rsid w:val="00A47C75"/>
    <w:rsid w:val="00A82215"/>
    <w:rsid w:val="00AA498B"/>
    <w:rsid w:val="00AC3793"/>
    <w:rsid w:val="00AF4154"/>
    <w:rsid w:val="00B4313F"/>
    <w:rsid w:val="00B949FB"/>
    <w:rsid w:val="00B951D9"/>
    <w:rsid w:val="00BB3A85"/>
    <w:rsid w:val="00BC7B34"/>
    <w:rsid w:val="00BE4CB6"/>
    <w:rsid w:val="00BE7CCA"/>
    <w:rsid w:val="00C20C4D"/>
    <w:rsid w:val="00C53665"/>
    <w:rsid w:val="00CA6BDA"/>
    <w:rsid w:val="00CC0749"/>
    <w:rsid w:val="00CC6AC3"/>
    <w:rsid w:val="00CD447B"/>
    <w:rsid w:val="00CD4DD6"/>
    <w:rsid w:val="00D147F1"/>
    <w:rsid w:val="00D26A91"/>
    <w:rsid w:val="00DA416C"/>
    <w:rsid w:val="00DF48FE"/>
    <w:rsid w:val="00DF7F6A"/>
    <w:rsid w:val="00E4266C"/>
    <w:rsid w:val="00E879D9"/>
    <w:rsid w:val="00EA325E"/>
    <w:rsid w:val="00ED2849"/>
    <w:rsid w:val="00ED62D0"/>
    <w:rsid w:val="00EF043C"/>
    <w:rsid w:val="00F1085C"/>
    <w:rsid w:val="00F12FD4"/>
    <w:rsid w:val="00F135A1"/>
    <w:rsid w:val="00F77DA4"/>
    <w:rsid w:val="00FB7CF9"/>
    <w:rsid w:val="00FD09E9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7B5F"/>
  <w15:docId w15:val="{3E7C8F38-E85E-4213-B14E-D719FD6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7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17F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42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4D93-3BCD-4292-B3C7-EF81E032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7</cp:revision>
  <cp:lastPrinted>2025-06-18T07:54:00Z</cp:lastPrinted>
  <dcterms:created xsi:type="dcterms:W3CDTF">2025-06-09T11:20:00Z</dcterms:created>
  <dcterms:modified xsi:type="dcterms:W3CDTF">2025-06-18T11:29:00Z</dcterms:modified>
</cp:coreProperties>
</file>