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2007" w14:textId="77777777" w:rsidR="00F240A9" w:rsidRDefault="00F240A9" w:rsidP="00F240A9">
      <w:pPr>
        <w:pStyle w:val="a3"/>
        <w:ind w:left="0" w:firstLine="0"/>
        <w:rPr>
          <w:rStyle w:val="hl"/>
          <w:b/>
          <w:bCs/>
          <w:color w:val="000000" w:themeColor="text1"/>
          <w:sz w:val="28"/>
          <w:szCs w:val="28"/>
        </w:rPr>
      </w:pPr>
      <w:r w:rsidRPr="00D4158F">
        <w:rPr>
          <w:rStyle w:val="hl"/>
          <w:b/>
          <w:bCs/>
          <w:color w:val="000000" w:themeColor="text1"/>
          <w:sz w:val="28"/>
          <w:szCs w:val="28"/>
        </w:rPr>
        <w:t xml:space="preserve">Информация о мерах ответственности, применяемых при нарушении обязательных требований </w:t>
      </w:r>
    </w:p>
    <w:p w14:paraId="265D80FD" w14:textId="77777777" w:rsidR="00F240A9" w:rsidRDefault="00F240A9" w:rsidP="00F240A9"/>
    <w:p w14:paraId="6C2A3895" w14:textId="77777777" w:rsidR="00F240A9" w:rsidRPr="00D4158F" w:rsidRDefault="00F240A9" w:rsidP="00F240A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>Статья 19.4.1</w:t>
      </w:r>
      <w:r w:rsidRPr="00D4158F">
        <w:rPr>
          <w:rStyle w:val="hl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контроля;</w:t>
      </w:r>
    </w:p>
    <w:p w14:paraId="2AC9A1B1" w14:textId="77777777" w:rsidR="00F240A9" w:rsidRPr="00D4158F" w:rsidRDefault="00F240A9" w:rsidP="00F240A9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14:paraId="144CDCFE" w14:textId="77777777" w:rsidR="00F240A9" w:rsidRPr="00D4158F" w:rsidRDefault="00F240A9" w:rsidP="00F240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Действия (бездействие), предусмотренные </w:t>
      </w:r>
      <w:hyperlink r:id="rId4" w:anchor="dst2775" w:history="1">
        <w:r w:rsidRPr="00D415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</w:t>
        </w:r>
      </w:hyperlink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повлекшие невозможность проведения или завершения проверки, -</w:t>
      </w:r>
    </w:p>
    <w:p w14:paraId="63C6C002" w14:textId="77777777" w:rsidR="00F240A9" w:rsidRPr="00D4158F" w:rsidRDefault="00F240A9" w:rsidP="00F240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14:paraId="5AC0EE5B" w14:textId="77777777" w:rsidR="00F240A9" w:rsidRPr="00D4158F" w:rsidRDefault="00F240A9" w:rsidP="00F240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Повторное совершение административного правонарушения, предусмотренного </w:t>
      </w:r>
      <w:hyperlink r:id="rId5" w:anchor="dst2777" w:history="1">
        <w:r w:rsidRPr="00D415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</w:t>
        </w:r>
      </w:hyperlink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-</w:t>
      </w:r>
    </w:p>
    <w:p w14:paraId="36850CE6" w14:textId="77777777" w:rsidR="00F240A9" w:rsidRPr="00D4158F" w:rsidRDefault="00F240A9" w:rsidP="00F240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14:paraId="294CA65A" w14:textId="77777777" w:rsidR="00F240A9" w:rsidRPr="00D4158F" w:rsidRDefault="00F240A9" w:rsidP="00F240A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19.5. </w:t>
      </w: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 (должностного лица), осуществляющего муниципальный контроль;</w:t>
      </w:r>
    </w:p>
    <w:p w14:paraId="7C969984" w14:textId="77777777" w:rsidR="00F240A9" w:rsidRPr="00D4158F" w:rsidRDefault="00F240A9" w:rsidP="00F240A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14:paraId="5B4F4A4F" w14:textId="77777777" w:rsidR="00E20E7B" w:rsidRDefault="00E20E7B">
      <w:bookmarkStart w:id="0" w:name="_GoBack"/>
      <w:bookmarkEnd w:id="0"/>
    </w:p>
    <w:sectPr w:rsidR="00E2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7B"/>
    <w:rsid w:val="00E20E7B"/>
    <w:rsid w:val="00F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45C5D-C1B1-4B24-B958-CCF6D49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F240A9"/>
  </w:style>
  <w:style w:type="paragraph" w:customStyle="1" w:styleId="a3">
    <w:name w:val="Заголовок статьи"/>
    <w:basedOn w:val="a"/>
    <w:next w:val="a"/>
    <w:uiPriority w:val="99"/>
    <w:rsid w:val="00F240A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08096/439712dfa4cd0500b50fab674ff8a8f089ca53f8/" TargetMode="External"/><Relationship Id="rId4" Type="http://schemas.openxmlformats.org/officeDocument/2006/relationships/hyperlink" Target="https://www.consultant.ru/document/cons_doc_LAW_408096/439712dfa4cd0500b50fab674ff8a8f089ca53f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2022-02-17T11:32:00Z</dcterms:created>
  <dcterms:modified xsi:type="dcterms:W3CDTF">2022-02-17T11:33:00Z</dcterms:modified>
</cp:coreProperties>
</file>