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13" w:rsidRDefault="00B12813" w:rsidP="00B12813">
      <w:pPr>
        <w:rPr>
          <w:rFonts w:ascii="Times New Roman" w:hAnsi="Times New Roman" w:cs="Times New Roman"/>
          <w:b/>
          <w:sz w:val="28"/>
          <w:szCs w:val="28"/>
        </w:rPr>
      </w:pPr>
      <w:r>
        <w:rPr>
          <w:noProof/>
          <w:lang w:eastAsia="ru-RU"/>
        </w:rPr>
        <w:drawing>
          <wp:inline distT="0" distB="0" distL="0" distR="0">
            <wp:extent cx="1343025" cy="1276350"/>
            <wp:effectExtent l="19050" t="0" r="9525" b="0"/>
            <wp:docPr id="1" name="Рисунок 39" descr="https://pbs.twimg.com/profile_images/748448641757679616/HrBm6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bs.twimg.com/profile_images/748448641757679616/HrBm6EP-.jpg"/>
                    <pic:cNvPicPr>
                      <a:picLocks noChangeAspect="1" noChangeArrowheads="1"/>
                    </pic:cNvPicPr>
                  </pic:nvPicPr>
                  <pic:blipFill>
                    <a:blip r:embed="rId4" cstate="print"/>
                    <a:srcRect/>
                    <a:stretch>
                      <a:fillRect/>
                    </a:stretch>
                  </pic:blipFill>
                  <pic:spPr bwMode="auto">
                    <a:xfrm>
                      <a:off x="0" y="0"/>
                      <a:ext cx="1343025" cy="1276350"/>
                    </a:xfrm>
                    <a:prstGeom prst="rect">
                      <a:avLst/>
                    </a:prstGeom>
                    <a:noFill/>
                    <a:ln w="9525">
                      <a:noFill/>
                      <a:miter lim="800000"/>
                      <a:headEnd/>
                      <a:tailEnd/>
                    </a:ln>
                  </pic:spPr>
                </pic:pic>
              </a:graphicData>
            </a:graphic>
          </wp:inline>
        </w:drawing>
      </w:r>
    </w:p>
    <w:p w:rsidR="00B12813" w:rsidRDefault="00B12813" w:rsidP="00B12813">
      <w:pPr>
        <w:jc w:val="center"/>
        <w:rPr>
          <w:rFonts w:ascii="Times New Roman" w:hAnsi="Times New Roman" w:cs="Times New Roman"/>
          <w:b/>
          <w:sz w:val="28"/>
          <w:szCs w:val="28"/>
        </w:rPr>
      </w:pPr>
      <w:r>
        <w:rPr>
          <w:rFonts w:ascii="Times New Roman" w:hAnsi="Times New Roman" w:cs="Times New Roman"/>
          <w:b/>
          <w:sz w:val="28"/>
          <w:szCs w:val="28"/>
        </w:rPr>
        <w:t>ПРЕСС – РЕЛИЗ</w:t>
      </w:r>
    </w:p>
    <w:p w:rsidR="00713EC7" w:rsidRDefault="00713EC7" w:rsidP="003E19E5">
      <w:pPr>
        <w:spacing w:before="100" w:beforeAutospacing="1" w:after="100" w:afterAutospacing="1" w:line="240" w:lineRule="auto"/>
        <w:jc w:val="center"/>
        <w:outlineLvl w:val="0"/>
        <w:rPr>
          <w:rFonts w:ascii="Segoe UI" w:eastAsia="Times New Roman" w:hAnsi="Segoe UI" w:cs="Segoe UI"/>
          <w:bCs/>
          <w:kern w:val="36"/>
          <w:sz w:val="32"/>
          <w:szCs w:val="32"/>
          <w:lang w:eastAsia="ru-RU"/>
        </w:rPr>
      </w:pPr>
      <w:r>
        <w:rPr>
          <w:rFonts w:ascii="Segoe UI" w:eastAsia="Times New Roman" w:hAnsi="Segoe UI" w:cs="Segoe UI"/>
          <w:bCs/>
          <w:kern w:val="36"/>
          <w:sz w:val="32"/>
          <w:szCs w:val="32"/>
          <w:lang w:eastAsia="ru-RU"/>
        </w:rPr>
        <w:t xml:space="preserve">Более 7 тыс. заявлений подано </w:t>
      </w:r>
      <w:r w:rsidRPr="00713EC7">
        <w:rPr>
          <w:rFonts w:ascii="Segoe UI" w:hAnsi="Segoe UI" w:cs="Segoe UI"/>
          <w:color w:val="000000"/>
          <w:sz w:val="32"/>
          <w:szCs w:val="32"/>
        </w:rPr>
        <w:t>в порядке единой процедуры государственного кадастрового учета и государственной регистрации прав</w:t>
      </w:r>
    </w:p>
    <w:p w:rsidR="00D0483E" w:rsidRPr="00D0483E" w:rsidRDefault="00D0483E" w:rsidP="00C030E5">
      <w:pPr>
        <w:pStyle w:val="a6"/>
        <w:spacing w:before="0" w:beforeAutospacing="0" w:after="0" w:afterAutospacing="0"/>
        <w:jc w:val="both"/>
        <w:rPr>
          <w:rFonts w:ascii="Segoe UI" w:hAnsi="Segoe UI" w:cs="Segoe UI"/>
          <w:bCs/>
          <w:kern w:val="36"/>
          <w:sz w:val="32"/>
          <w:szCs w:val="32"/>
        </w:rPr>
      </w:pPr>
    </w:p>
    <w:p w:rsidR="003E19E5" w:rsidRPr="00335880" w:rsidRDefault="00B12813" w:rsidP="00713EC7">
      <w:pPr>
        <w:pStyle w:val="a6"/>
        <w:spacing w:before="0" w:beforeAutospacing="0" w:after="0" w:afterAutospacing="0"/>
        <w:jc w:val="both"/>
        <w:rPr>
          <w:rFonts w:ascii="Segoe UI" w:hAnsi="Segoe UI" w:cs="Segoe UI"/>
          <w:color w:val="000000"/>
        </w:rPr>
      </w:pPr>
      <w:r w:rsidRPr="00744F4D">
        <w:rPr>
          <w:rFonts w:ascii="Segoe UI" w:hAnsi="Segoe UI" w:cs="Segoe UI"/>
          <w:b/>
          <w:bCs/>
        </w:rPr>
        <w:t xml:space="preserve">Брянск, </w:t>
      </w:r>
      <w:r w:rsidR="00F62471">
        <w:rPr>
          <w:rFonts w:ascii="Segoe UI" w:hAnsi="Segoe UI" w:cs="Segoe UI"/>
          <w:b/>
          <w:bCs/>
        </w:rPr>
        <w:t>2</w:t>
      </w:r>
      <w:r w:rsidR="00D0483E">
        <w:rPr>
          <w:rFonts w:ascii="Segoe UI" w:hAnsi="Segoe UI" w:cs="Segoe UI"/>
          <w:b/>
          <w:bCs/>
        </w:rPr>
        <w:t>9 октября</w:t>
      </w:r>
      <w:r w:rsidR="00DF2589">
        <w:rPr>
          <w:rFonts w:ascii="Segoe UI" w:hAnsi="Segoe UI" w:cs="Segoe UI"/>
          <w:b/>
          <w:bCs/>
        </w:rPr>
        <w:t xml:space="preserve"> </w:t>
      </w:r>
      <w:r w:rsidRPr="00744F4D">
        <w:rPr>
          <w:rFonts w:ascii="Segoe UI" w:hAnsi="Segoe UI" w:cs="Segoe UI"/>
          <w:b/>
          <w:bCs/>
        </w:rPr>
        <w:t xml:space="preserve">2018 года, </w:t>
      </w:r>
      <w:r w:rsidR="00744F4D">
        <w:rPr>
          <w:rFonts w:ascii="Segoe UI" w:hAnsi="Segoe UI" w:cs="Segoe UI"/>
          <w:b/>
          <w:bCs/>
        </w:rPr>
        <w:t xml:space="preserve">- </w:t>
      </w:r>
      <w:r w:rsidR="00D0483E" w:rsidRPr="00335880">
        <w:rPr>
          <w:rFonts w:ascii="Segoe UI" w:hAnsi="Segoe UI" w:cs="Segoe UI"/>
          <w:bCs/>
        </w:rPr>
        <w:t>З</w:t>
      </w:r>
      <w:r w:rsidR="00D0483E" w:rsidRPr="00335880">
        <w:rPr>
          <w:rFonts w:ascii="Segoe UI" w:hAnsi="Segoe UI" w:cs="Segoe UI"/>
          <w:color w:val="000000"/>
        </w:rPr>
        <w:t>а 9 месяцев 2018 года жители Брянской  области подали более 7 тыс. заявлений в порядке единой процедуры государственного кадастрового учета и государственной регистрации прав, что превышает на 10 % показатели аналогичного периода прошлого года</w:t>
      </w:r>
      <w:r w:rsidR="003E19E5" w:rsidRPr="00335880">
        <w:rPr>
          <w:rFonts w:ascii="Segoe UI" w:hAnsi="Segoe UI" w:cs="Segoe UI"/>
          <w:color w:val="000000"/>
        </w:rPr>
        <w:t>.</w:t>
      </w:r>
    </w:p>
    <w:p w:rsidR="00713EC7" w:rsidRPr="00335880" w:rsidRDefault="003E19E5" w:rsidP="00713EC7">
      <w:pPr>
        <w:pStyle w:val="a6"/>
        <w:spacing w:before="0" w:beforeAutospacing="0" w:after="0" w:afterAutospacing="0"/>
        <w:jc w:val="both"/>
        <w:rPr>
          <w:rFonts w:ascii="Segoe UI" w:hAnsi="Segoe UI" w:cs="Segoe UI"/>
          <w:color w:val="000000"/>
        </w:rPr>
      </w:pPr>
      <w:r w:rsidRPr="00335880">
        <w:rPr>
          <w:rFonts w:ascii="Segoe UI" w:hAnsi="Segoe UI" w:cs="Segoe UI"/>
          <w:color w:val="000000"/>
        </w:rPr>
        <w:t xml:space="preserve">Возможность использовать </w:t>
      </w:r>
      <w:r w:rsidRPr="00335880">
        <w:rPr>
          <w:rFonts w:ascii="Segoe UI" w:hAnsi="Segoe UI" w:cs="Segoe UI"/>
        </w:rPr>
        <w:t>подачу заявления на проведение кадастрового учета и регистрации прав в рамках единой процедуры</w:t>
      </w:r>
      <w:r w:rsidR="00713EC7" w:rsidRPr="00335880">
        <w:rPr>
          <w:rFonts w:ascii="Segoe UI" w:hAnsi="Segoe UI" w:cs="Segoe UI"/>
          <w:color w:val="000000"/>
        </w:rPr>
        <w:t xml:space="preserve"> появилась у заявителей с в</w:t>
      </w:r>
      <w:r w:rsidR="00335880">
        <w:rPr>
          <w:rFonts w:ascii="Segoe UI" w:hAnsi="Segoe UI" w:cs="Segoe UI"/>
          <w:color w:val="000000"/>
        </w:rPr>
        <w:t>ступлением</w:t>
      </w:r>
      <w:r w:rsidR="00713EC7" w:rsidRPr="00335880">
        <w:rPr>
          <w:rFonts w:ascii="Segoe UI" w:hAnsi="Segoe UI" w:cs="Segoe UI"/>
          <w:color w:val="000000"/>
        </w:rPr>
        <w:t xml:space="preserve"> в силу с 1 января 2017 года ФЗ № 218 "О государственной регистрации недвижимости". </w:t>
      </w:r>
    </w:p>
    <w:p w:rsidR="00D0483E" w:rsidRPr="00335880" w:rsidRDefault="00713EC7" w:rsidP="00335880">
      <w:pPr>
        <w:pStyle w:val="a6"/>
        <w:spacing w:before="0" w:beforeAutospacing="0" w:after="0" w:afterAutospacing="0"/>
        <w:jc w:val="both"/>
        <w:rPr>
          <w:rFonts w:ascii="Segoe UI" w:hAnsi="Segoe UI" w:cs="Segoe UI"/>
        </w:rPr>
      </w:pPr>
      <w:r w:rsidRPr="00335880">
        <w:rPr>
          <w:rFonts w:ascii="Segoe UI" w:hAnsi="Segoe UI" w:cs="Segoe UI"/>
          <w:color w:val="000000"/>
        </w:rPr>
        <w:t xml:space="preserve">Теперь </w:t>
      </w:r>
      <w:r w:rsidRPr="00335880">
        <w:rPr>
          <w:rFonts w:ascii="Segoe UI" w:hAnsi="Segoe UI" w:cs="Segoe UI"/>
        </w:rPr>
        <w:t xml:space="preserve">в регистрирующий орган можно обратиться один раз, и в течение 10 рабочих дней, при обращении в </w:t>
      </w:r>
      <w:r w:rsidR="00335880">
        <w:rPr>
          <w:rFonts w:ascii="Segoe UI" w:hAnsi="Segoe UI" w:cs="Segoe UI"/>
        </w:rPr>
        <w:t>МФЦ</w:t>
      </w:r>
      <w:r w:rsidRPr="00335880">
        <w:rPr>
          <w:rFonts w:ascii="Segoe UI" w:hAnsi="Segoe UI" w:cs="Segoe UI"/>
        </w:rPr>
        <w:t xml:space="preserve"> срок составит 12 рабочих дней, будут выполнены и кадастровый учет, и регистрация прав.  </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Единая процедура проводится в следующих случаях:</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1) создание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осуществить без одновременной регистрации прав;</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2) образование объекта недвижимости из другого объекта недвижимости в результате его преобразования (раздела, выдела, реконструкции), кроме случая изъятия земельного участка или расположенной на нем недвижимости для государственных и муниципальных нужд;</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3) прекращение существования объекта недвижимости, права на который зарегистрированы в Едином государственном реестре недвижимости;</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4) образование или прекращение существования части объекта, на которую распространяются ограничения прав и обременения объекта, подлежащие регистрации.</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По результатам положительно рассмотренных документов заявитель получает выписку из Единого государственного реестра недвижимости.</w:t>
      </w:r>
    </w:p>
    <w:p w:rsidR="003E19E5" w:rsidRPr="00335880"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t>  Кадастровая палата по Брянской  области сообщает, что заявление на одновременное осуществление кадастрового учета и регистрации права можно подать при личном обращении  в МФЦ</w:t>
      </w:r>
      <w:r w:rsidR="00713EC7" w:rsidRPr="00335880">
        <w:rPr>
          <w:rFonts w:ascii="Segoe UI" w:hAnsi="Segoe UI" w:cs="Segoe UI"/>
        </w:rPr>
        <w:t>,</w:t>
      </w:r>
      <w:r w:rsidRPr="00335880">
        <w:rPr>
          <w:rFonts w:ascii="Segoe UI" w:hAnsi="Segoe UI" w:cs="Segoe UI"/>
        </w:rPr>
        <w:t xml:space="preserve"> по почте, а также получить услугу в электронном виде  через сайт Росреестра. Для этого необходимо в разделе "Государственные услуги" выбрать "Подать заявление о ГКУ и ГРП".</w:t>
      </w:r>
    </w:p>
    <w:p w:rsidR="003E19E5" w:rsidRDefault="003E19E5" w:rsidP="00713EC7">
      <w:pPr>
        <w:pStyle w:val="a6"/>
        <w:spacing w:before="0" w:beforeAutospacing="0" w:after="0" w:afterAutospacing="0"/>
        <w:jc w:val="both"/>
        <w:rPr>
          <w:rFonts w:ascii="Segoe UI" w:hAnsi="Segoe UI" w:cs="Segoe UI"/>
        </w:rPr>
      </w:pPr>
      <w:r w:rsidRPr="00335880">
        <w:rPr>
          <w:rFonts w:ascii="Segoe UI" w:hAnsi="Segoe UI" w:cs="Segoe UI"/>
        </w:rPr>
        <w:lastRenderedPageBreak/>
        <w:t xml:space="preserve">   Обращаем ваше внимание, что на последнем </w:t>
      </w:r>
      <w:r w:rsidR="00335880">
        <w:rPr>
          <w:rFonts w:ascii="Segoe UI" w:hAnsi="Segoe UI" w:cs="Segoe UI"/>
        </w:rPr>
        <w:t>этапе</w:t>
      </w:r>
      <w:r w:rsidRPr="00335880">
        <w:rPr>
          <w:rFonts w:ascii="Segoe UI" w:hAnsi="Segoe UI" w:cs="Segoe UI"/>
        </w:rPr>
        <w:t xml:space="preserve"> </w:t>
      </w:r>
      <w:r w:rsidR="00335880" w:rsidRPr="00335880">
        <w:rPr>
          <w:rFonts w:ascii="Segoe UI" w:hAnsi="Segoe UI" w:cs="Segoe UI"/>
        </w:rPr>
        <w:t>формирования</w:t>
      </w:r>
      <w:r w:rsidR="00335880">
        <w:rPr>
          <w:rFonts w:ascii="Segoe UI" w:hAnsi="Segoe UI" w:cs="Segoe UI"/>
        </w:rPr>
        <w:t xml:space="preserve"> </w:t>
      </w:r>
      <w:r w:rsidR="00335880" w:rsidRPr="00335880">
        <w:rPr>
          <w:rFonts w:ascii="Segoe UI" w:hAnsi="Segoe UI" w:cs="Segoe UI"/>
        </w:rPr>
        <w:t>заявления,</w:t>
      </w:r>
      <w:r w:rsidRPr="00335880">
        <w:rPr>
          <w:rFonts w:ascii="Segoe UI" w:hAnsi="Segoe UI" w:cs="Segoe UI"/>
        </w:rPr>
        <w:t xml:space="preserve"> на сайте Росреестра, документы необходимо заверить электронной подписью, которую вы можете оформить в Кадастровой палате.</w:t>
      </w:r>
    </w:p>
    <w:p w:rsidR="00335880" w:rsidRPr="00335880" w:rsidRDefault="00335880" w:rsidP="00713EC7">
      <w:pPr>
        <w:pStyle w:val="a6"/>
        <w:spacing w:before="0" w:beforeAutospacing="0" w:after="0" w:afterAutospacing="0"/>
        <w:jc w:val="both"/>
        <w:rPr>
          <w:rFonts w:ascii="Segoe UI" w:hAnsi="Segoe UI" w:cs="Segoe UI"/>
        </w:rPr>
      </w:pPr>
      <w:r w:rsidRPr="00335880">
        <w:rPr>
          <w:rFonts w:ascii="Segoe UI" w:hAnsi="Segoe UI" w:cs="Segoe UI"/>
        </w:rPr>
        <w:t>Единая система проведения кадастрового учета и регистрации прав упрощает процедуры оформления недвижимости и пов</w:t>
      </w:r>
      <w:r>
        <w:rPr>
          <w:rFonts w:ascii="Segoe UI" w:hAnsi="Segoe UI" w:cs="Segoe UI"/>
        </w:rPr>
        <w:t>ышает качество предоставляемых государственных услуг</w:t>
      </w:r>
      <w:r w:rsidRPr="00335880">
        <w:rPr>
          <w:rFonts w:ascii="Segoe UI" w:hAnsi="Segoe UI" w:cs="Segoe UI"/>
        </w:rPr>
        <w:t>.</w:t>
      </w:r>
    </w:p>
    <w:p w:rsidR="000C6593" w:rsidRPr="0064026A" w:rsidRDefault="000C6593" w:rsidP="000C6593">
      <w:pPr>
        <w:shd w:val="clear" w:color="auto" w:fill="FFFFFF"/>
        <w:spacing w:after="0"/>
        <w:jc w:val="both"/>
        <w:outlineLvl w:val="0"/>
        <w:rPr>
          <w:rFonts w:ascii="Segoe UI" w:eastAsia="Calibri" w:hAnsi="Segoe UI" w:cs="Segoe UI"/>
          <w:b/>
          <w:sz w:val="24"/>
          <w:szCs w:val="24"/>
        </w:rPr>
      </w:pPr>
      <w:r>
        <w:rPr>
          <w:rFonts w:ascii="Segoe UI" w:eastAsia="Calibri" w:hAnsi="Segoe UI" w:cs="Segoe UI"/>
          <w:b/>
          <w:sz w:val="24"/>
          <w:szCs w:val="24"/>
        </w:rPr>
        <w:t>Справка</w:t>
      </w:r>
    </w:p>
    <w:p w:rsidR="000C6593" w:rsidRDefault="000C6593" w:rsidP="000C6593">
      <w:pPr>
        <w:shd w:val="clear" w:color="auto" w:fill="FFFFFF"/>
        <w:spacing w:after="120"/>
        <w:jc w:val="both"/>
        <w:outlineLvl w:val="0"/>
        <w:rPr>
          <w:rFonts w:ascii="Segoe UI" w:eastAsia="Calibri" w:hAnsi="Segoe UI" w:cs="Segoe UI"/>
          <w:sz w:val="18"/>
          <w:szCs w:val="18"/>
          <w:highlight w:val="yellow"/>
        </w:rPr>
      </w:pPr>
      <w:r w:rsidRPr="0064026A">
        <w:rPr>
          <w:rFonts w:ascii="Segoe UI" w:eastAsia="Calibri" w:hAnsi="Segoe UI" w:cs="Segoe UI"/>
          <w:sz w:val="18"/>
          <w:szCs w:val="18"/>
        </w:rPr>
        <w:t>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(Росреестр</w:t>
      </w:r>
      <w:r>
        <w:rPr>
          <w:rFonts w:ascii="Segoe UI" w:eastAsia="Calibri" w:hAnsi="Segoe UI" w:cs="Segoe UI"/>
          <w:sz w:val="18"/>
          <w:szCs w:val="18"/>
        </w:rPr>
        <w:t>а</w:t>
      </w:r>
      <w:r w:rsidRPr="0064026A">
        <w:rPr>
          <w:rFonts w:ascii="Segoe UI" w:eastAsia="Calibri" w:hAnsi="Segoe UI" w:cs="Segoe UI"/>
          <w:sz w:val="18"/>
          <w:szCs w:val="18"/>
        </w:rPr>
        <w:t xml:space="preserve">). </w:t>
      </w:r>
      <w:r w:rsidRPr="00634173">
        <w:rPr>
          <w:rFonts w:ascii="Segoe UI" w:eastAsia="Calibri" w:hAnsi="Segoe UI" w:cs="Segoe UI"/>
          <w:sz w:val="18"/>
          <w:szCs w:val="18"/>
        </w:rPr>
        <w:t>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r w:rsidRPr="00634173" w:rsidDel="00634173">
        <w:rPr>
          <w:rFonts w:ascii="Segoe UI" w:eastAsia="Calibri" w:hAnsi="Segoe UI" w:cs="Segoe UI"/>
          <w:sz w:val="18"/>
          <w:szCs w:val="18"/>
          <w:highlight w:val="yellow"/>
        </w:rPr>
        <w:t xml:space="preserve"> </w:t>
      </w:r>
    </w:p>
    <w:p w:rsidR="000C6593" w:rsidRDefault="000C6593" w:rsidP="000C6593">
      <w:pPr>
        <w:widowControl w:val="0"/>
        <w:suppressAutoHyphens/>
        <w:spacing w:after="0"/>
        <w:jc w:val="both"/>
        <w:rPr>
          <w:rFonts w:ascii="Segoe UI" w:eastAsia="Calibri" w:hAnsi="Segoe UI" w:cs="Segoe UI"/>
          <w:sz w:val="18"/>
          <w:szCs w:val="18"/>
        </w:rPr>
      </w:pPr>
      <w:r>
        <w:rPr>
          <w:rFonts w:ascii="Segoe UI" w:eastAsia="Calibri" w:hAnsi="Segoe UI" w:cs="Segoe UI"/>
          <w:sz w:val="18"/>
          <w:szCs w:val="18"/>
        </w:rPr>
        <w:t>В</w:t>
      </w:r>
      <w:r w:rsidRPr="00C503C8">
        <w:rPr>
          <w:rFonts w:ascii="Segoe UI" w:eastAsia="Calibri" w:hAnsi="Segoe UI" w:cs="Segoe UI"/>
          <w:sz w:val="18"/>
          <w:szCs w:val="18"/>
        </w:rPr>
        <w:t xml:space="preserve"> начале июля 2017 года вступили в силу изменения в устав ФГБУ «ФКП Росреестра», которые закрепили за учреждением функции по выполнению кадастровых работ в отношении объектов недвижимости федеральной собственности</w:t>
      </w:r>
      <w:r>
        <w:rPr>
          <w:rFonts w:ascii="Segoe UI" w:eastAsia="Calibri" w:hAnsi="Segoe UI" w:cs="Segoe UI"/>
          <w:sz w:val="18"/>
          <w:szCs w:val="18"/>
        </w:rPr>
        <w:t>, з</w:t>
      </w:r>
      <w:r w:rsidRPr="00C503C8">
        <w:rPr>
          <w:rFonts w:ascii="Segoe UI" w:eastAsia="Calibri" w:hAnsi="Segoe UI" w:cs="Segoe UI"/>
          <w:sz w:val="18"/>
          <w:szCs w:val="18"/>
        </w:rPr>
        <w:t>емлеустроительных работ, научно-исследовательских, опытно-конструкторских работ</w:t>
      </w:r>
      <w:r>
        <w:rPr>
          <w:rFonts w:ascii="Segoe UI" w:eastAsia="Calibri" w:hAnsi="Segoe UI" w:cs="Segoe UI"/>
          <w:sz w:val="18"/>
          <w:szCs w:val="18"/>
        </w:rPr>
        <w:t xml:space="preserve">, а также предоставление </w:t>
      </w:r>
      <w:r w:rsidRPr="00C503C8">
        <w:rPr>
          <w:rFonts w:ascii="Segoe UI" w:eastAsia="Calibri" w:hAnsi="Segoe UI" w:cs="Segoe UI"/>
          <w:sz w:val="18"/>
          <w:szCs w:val="18"/>
        </w:rPr>
        <w:t>информационных, справочных, аналитических и консультационных услуг, анализ программ и проектов.</w:t>
      </w:r>
    </w:p>
    <w:p w:rsidR="000C6593" w:rsidRPr="00C503C8" w:rsidRDefault="000C6593" w:rsidP="000C6593">
      <w:pPr>
        <w:widowControl w:val="0"/>
        <w:suppressAutoHyphens/>
        <w:spacing w:after="0" w:line="240" w:lineRule="auto"/>
        <w:jc w:val="both"/>
        <w:rPr>
          <w:rFonts w:ascii="Segoe UI" w:eastAsia="Calibri" w:hAnsi="Segoe UI" w:cs="Segoe UI"/>
          <w:sz w:val="18"/>
          <w:szCs w:val="18"/>
        </w:rPr>
      </w:pPr>
    </w:p>
    <w:p w:rsidR="000C6593" w:rsidRDefault="000C6593" w:rsidP="000C6593">
      <w:pPr>
        <w:shd w:val="clear" w:color="auto" w:fill="FFFFFF"/>
        <w:spacing w:after="0"/>
        <w:jc w:val="both"/>
        <w:outlineLvl w:val="0"/>
        <w:rPr>
          <w:rFonts w:ascii="Segoe UI" w:eastAsia="Calibri" w:hAnsi="Segoe UI" w:cs="Segoe UI"/>
          <w:b/>
          <w:sz w:val="24"/>
          <w:szCs w:val="24"/>
        </w:rPr>
      </w:pPr>
      <w:r w:rsidRPr="00BF0348">
        <w:rPr>
          <w:rFonts w:ascii="Segoe UI" w:eastAsia="Calibri" w:hAnsi="Segoe UI" w:cs="Segoe UI"/>
          <w:b/>
          <w:sz w:val="24"/>
          <w:szCs w:val="24"/>
        </w:rPr>
        <w:t>Контакты для СМИ</w:t>
      </w:r>
    </w:p>
    <w:p w:rsidR="000C6593" w:rsidRPr="0064026A" w:rsidRDefault="000C6593" w:rsidP="000C6593">
      <w:pPr>
        <w:spacing w:after="0" w:line="240" w:lineRule="auto"/>
        <w:rPr>
          <w:rFonts w:ascii="Segoe UI" w:eastAsia="Calibri" w:hAnsi="Segoe UI" w:cs="Segoe UI"/>
          <w:sz w:val="18"/>
          <w:szCs w:val="18"/>
        </w:rPr>
      </w:pPr>
      <w:r>
        <w:rPr>
          <w:rFonts w:ascii="Segoe UI" w:eastAsia="Calibri" w:hAnsi="Segoe UI" w:cs="Segoe UI"/>
          <w:sz w:val="18"/>
          <w:szCs w:val="18"/>
        </w:rPr>
        <w:t>Щемелинина Е.А.</w:t>
      </w:r>
    </w:p>
    <w:p w:rsidR="000C6593" w:rsidRPr="0064026A" w:rsidRDefault="000C6593" w:rsidP="000C6593">
      <w:pPr>
        <w:spacing w:after="0" w:line="240" w:lineRule="auto"/>
        <w:rPr>
          <w:rFonts w:ascii="Segoe UI" w:eastAsia="Calibri" w:hAnsi="Segoe UI" w:cs="Segoe UI"/>
          <w:sz w:val="18"/>
          <w:szCs w:val="18"/>
        </w:rPr>
      </w:pPr>
      <w:r>
        <w:rPr>
          <w:rFonts w:ascii="Segoe UI" w:eastAsia="Calibri" w:hAnsi="Segoe UI" w:cs="Segoe UI"/>
          <w:sz w:val="18"/>
          <w:szCs w:val="18"/>
        </w:rPr>
        <w:t>Начальник отдела контроля и анализа деятельности</w:t>
      </w:r>
    </w:p>
    <w:p w:rsidR="000C6593" w:rsidRPr="000C6593" w:rsidRDefault="000C6593" w:rsidP="000C6593">
      <w:pPr>
        <w:spacing w:after="0" w:line="240" w:lineRule="auto"/>
        <w:rPr>
          <w:rFonts w:ascii="Segoe UI" w:eastAsia="Calibri" w:hAnsi="Segoe UI" w:cs="Segoe UI"/>
          <w:sz w:val="18"/>
          <w:szCs w:val="18"/>
          <w:lang w:val="en-US"/>
        </w:rPr>
      </w:pPr>
      <w:r>
        <w:rPr>
          <w:rFonts w:ascii="Segoe UI" w:eastAsia="Calibri" w:hAnsi="Segoe UI" w:cs="Segoe UI"/>
          <w:sz w:val="18"/>
          <w:szCs w:val="18"/>
        </w:rPr>
        <w:t>Тел</w:t>
      </w:r>
      <w:r w:rsidRPr="000C6593">
        <w:rPr>
          <w:rFonts w:ascii="Segoe UI" w:eastAsia="Calibri" w:hAnsi="Segoe UI" w:cs="Segoe UI"/>
          <w:sz w:val="18"/>
          <w:szCs w:val="18"/>
          <w:lang w:val="en-US"/>
        </w:rPr>
        <w:t>. (4832) 671965</w:t>
      </w:r>
    </w:p>
    <w:p w:rsidR="000C6593" w:rsidRPr="000C6593" w:rsidRDefault="000C6593" w:rsidP="000C6593">
      <w:pPr>
        <w:spacing w:after="0" w:line="240" w:lineRule="auto"/>
        <w:rPr>
          <w:rFonts w:ascii="Segoe UI" w:eastAsia="Calibri" w:hAnsi="Segoe UI" w:cs="Segoe UI"/>
          <w:sz w:val="18"/>
          <w:szCs w:val="18"/>
          <w:lang w:val="en-US"/>
        </w:rPr>
      </w:pPr>
    </w:p>
    <w:p w:rsidR="000C6593" w:rsidRPr="006C1248" w:rsidRDefault="000C6593" w:rsidP="000C6593">
      <w:pPr>
        <w:spacing w:after="0" w:line="240" w:lineRule="auto"/>
        <w:rPr>
          <w:rFonts w:ascii="Segoe UI" w:eastAsia="Calibri" w:hAnsi="Segoe UI" w:cs="Segoe UI"/>
          <w:sz w:val="18"/>
          <w:szCs w:val="18"/>
          <w:lang w:val="en-US"/>
        </w:rPr>
      </w:pPr>
      <w:r>
        <w:rPr>
          <w:rFonts w:ascii="Segoe UI" w:eastAsia="Calibri" w:hAnsi="Segoe UI" w:cs="Segoe UI"/>
          <w:sz w:val="18"/>
          <w:szCs w:val="18"/>
          <w:lang w:val="en-US"/>
        </w:rPr>
        <w:t>E-mail</w:t>
      </w:r>
      <w:r w:rsidRPr="000C6593">
        <w:rPr>
          <w:rFonts w:ascii="Segoe UI" w:eastAsia="Calibri" w:hAnsi="Segoe UI" w:cs="Segoe UI"/>
          <w:sz w:val="18"/>
          <w:szCs w:val="18"/>
          <w:lang w:val="en-US"/>
        </w:rPr>
        <w:t xml:space="preserve">: </w:t>
      </w:r>
      <w:r w:rsidRPr="000C6593">
        <w:rPr>
          <w:lang w:val="en-US"/>
        </w:rPr>
        <w:t xml:space="preserve"> </w:t>
      </w:r>
      <w:r w:rsidRPr="000C6593">
        <w:rPr>
          <w:rFonts w:ascii="Segoe UI" w:eastAsia="Calibri" w:hAnsi="Segoe UI" w:cs="Segoe UI"/>
          <w:sz w:val="18"/>
          <w:szCs w:val="18"/>
          <w:lang w:val="en-US"/>
        </w:rPr>
        <w:t>ShemelininaEA@32.kadastr.ru</w:t>
      </w:r>
    </w:p>
    <w:p w:rsidR="000C6593" w:rsidRPr="0064026A" w:rsidRDefault="000C6593" w:rsidP="000C6593">
      <w:pPr>
        <w:spacing w:after="0" w:line="240" w:lineRule="auto"/>
        <w:rPr>
          <w:rFonts w:ascii="Segoe UI" w:eastAsia="Calibri" w:hAnsi="Segoe UI" w:cs="Segoe UI"/>
          <w:sz w:val="18"/>
          <w:szCs w:val="18"/>
          <w:lang w:val="en-US"/>
        </w:rPr>
      </w:pPr>
    </w:p>
    <w:p w:rsidR="00B12813" w:rsidRPr="000C6593" w:rsidRDefault="000C6593" w:rsidP="00170EEA">
      <w:pPr>
        <w:spacing w:after="0" w:line="240" w:lineRule="auto"/>
        <w:rPr>
          <w:rFonts w:ascii="Segoe UI" w:eastAsia="Times New Roman" w:hAnsi="Segoe UI" w:cs="Segoe UI"/>
          <w:sz w:val="24"/>
          <w:szCs w:val="24"/>
          <w:lang w:eastAsia="ru-RU"/>
        </w:rPr>
      </w:pPr>
      <w:r>
        <w:rPr>
          <w:rFonts w:ascii="Segoe UI" w:eastAsia="Calibri" w:hAnsi="Segoe UI" w:cs="Segoe UI"/>
          <w:sz w:val="18"/>
          <w:szCs w:val="18"/>
        </w:rPr>
        <w:t>Адрес</w:t>
      </w:r>
      <w:r w:rsidRPr="000C6593">
        <w:rPr>
          <w:rFonts w:ascii="Segoe UI" w:eastAsia="Calibri" w:hAnsi="Segoe UI" w:cs="Segoe UI"/>
          <w:sz w:val="18"/>
          <w:szCs w:val="18"/>
        </w:rPr>
        <w:t xml:space="preserve">: 241019, </w:t>
      </w:r>
      <w:r>
        <w:rPr>
          <w:rFonts w:ascii="Segoe UI" w:eastAsia="Calibri" w:hAnsi="Segoe UI" w:cs="Segoe UI"/>
          <w:sz w:val="18"/>
          <w:szCs w:val="18"/>
        </w:rPr>
        <w:t>г</w:t>
      </w:r>
      <w:r w:rsidRPr="000C6593">
        <w:rPr>
          <w:rFonts w:ascii="Segoe UI" w:eastAsia="Calibri" w:hAnsi="Segoe UI" w:cs="Segoe UI"/>
          <w:sz w:val="18"/>
          <w:szCs w:val="18"/>
        </w:rPr>
        <w:t xml:space="preserve">. </w:t>
      </w:r>
      <w:r>
        <w:rPr>
          <w:rFonts w:ascii="Segoe UI" w:eastAsia="Calibri" w:hAnsi="Segoe UI" w:cs="Segoe UI"/>
          <w:sz w:val="18"/>
          <w:szCs w:val="18"/>
        </w:rPr>
        <w:t xml:space="preserve">Брянск, ул. 2-я </w:t>
      </w:r>
      <w:proofErr w:type="spellStart"/>
      <w:r>
        <w:rPr>
          <w:rFonts w:ascii="Segoe UI" w:eastAsia="Calibri" w:hAnsi="Segoe UI" w:cs="Segoe UI"/>
          <w:sz w:val="18"/>
          <w:szCs w:val="18"/>
        </w:rPr>
        <w:t>Почепская</w:t>
      </w:r>
      <w:proofErr w:type="spellEnd"/>
      <w:r>
        <w:rPr>
          <w:rFonts w:ascii="Segoe UI" w:eastAsia="Calibri" w:hAnsi="Segoe UI" w:cs="Segoe UI"/>
          <w:sz w:val="18"/>
          <w:szCs w:val="18"/>
        </w:rPr>
        <w:t>, д. 35А</w:t>
      </w:r>
    </w:p>
    <w:p w:rsidR="00B12813" w:rsidRPr="000C6593" w:rsidRDefault="00B12813" w:rsidP="00B128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12813" w:rsidRPr="000C6593" w:rsidRDefault="00B12813" w:rsidP="00B12813">
      <w:pPr>
        <w:rPr>
          <w:rFonts w:ascii="Times New Roman" w:hAnsi="Times New Roman" w:cs="Times New Roman"/>
          <w:sz w:val="28"/>
          <w:szCs w:val="28"/>
        </w:rPr>
      </w:pPr>
    </w:p>
    <w:p w:rsidR="00B12813" w:rsidRPr="000C6593" w:rsidRDefault="00B12813" w:rsidP="00B12813">
      <w:pPr>
        <w:jc w:val="center"/>
        <w:rPr>
          <w:rFonts w:ascii="Times New Roman" w:hAnsi="Times New Roman" w:cs="Times New Roman"/>
          <w:b/>
          <w:sz w:val="28"/>
          <w:szCs w:val="28"/>
        </w:rPr>
      </w:pPr>
    </w:p>
    <w:sectPr w:rsidR="00B12813" w:rsidRPr="000C6593" w:rsidSect="003E19E5">
      <w:pgSz w:w="11906" w:h="16838"/>
      <w:pgMar w:top="709"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813"/>
    <w:rsid w:val="00087568"/>
    <w:rsid w:val="000C6593"/>
    <w:rsid w:val="00170EEA"/>
    <w:rsid w:val="00191BFA"/>
    <w:rsid w:val="00335880"/>
    <w:rsid w:val="003E19E5"/>
    <w:rsid w:val="00713EC7"/>
    <w:rsid w:val="00744F4D"/>
    <w:rsid w:val="0076057A"/>
    <w:rsid w:val="007A5580"/>
    <w:rsid w:val="007C076C"/>
    <w:rsid w:val="009E298C"/>
    <w:rsid w:val="00AD08ED"/>
    <w:rsid w:val="00B12813"/>
    <w:rsid w:val="00B13494"/>
    <w:rsid w:val="00B93154"/>
    <w:rsid w:val="00C030E5"/>
    <w:rsid w:val="00D0483E"/>
    <w:rsid w:val="00DA0D26"/>
    <w:rsid w:val="00DF2589"/>
    <w:rsid w:val="00E10D89"/>
    <w:rsid w:val="00F4658D"/>
    <w:rsid w:val="00F62471"/>
    <w:rsid w:val="00FB3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68"/>
  </w:style>
  <w:style w:type="paragraph" w:styleId="1">
    <w:name w:val="heading 1"/>
    <w:basedOn w:val="a"/>
    <w:link w:val="10"/>
    <w:uiPriority w:val="9"/>
    <w:qFormat/>
    <w:rsid w:val="003E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8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813"/>
    <w:rPr>
      <w:rFonts w:ascii="Tahoma" w:hAnsi="Tahoma" w:cs="Tahoma"/>
      <w:sz w:val="16"/>
      <w:szCs w:val="16"/>
    </w:rPr>
  </w:style>
  <w:style w:type="character" w:styleId="a5">
    <w:name w:val="Hyperlink"/>
    <w:basedOn w:val="a0"/>
    <w:uiPriority w:val="99"/>
    <w:semiHidden/>
    <w:unhideWhenUsed/>
    <w:rsid w:val="00C030E5"/>
    <w:rPr>
      <w:color w:val="0000FF"/>
      <w:u w:val="single"/>
    </w:rPr>
  </w:style>
  <w:style w:type="paragraph" w:styleId="a6">
    <w:name w:val="Normal (Web)"/>
    <w:basedOn w:val="a"/>
    <w:uiPriority w:val="99"/>
    <w:unhideWhenUsed/>
    <w:rsid w:val="00C03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19E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143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elena.schemelinina</dc:creator>
  <cp:keywords/>
  <dc:description/>
  <cp:lastModifiedBy>elena.schemelinina</cp:lastModifiedBy>
  <cp:revision>8</cp:revision>
  <cp:lastPrinted>2018-07-23T07:39:00Z</cp:lastPrinted>
  <dcterms:created xsi:type="dcterms:W3CDTF">2018-07-23T07:09:00Z</dcterms:created>
  <dcterms:modified xsi:type="dcterms:W3CDTF">2018-10-29T06:24:00Z</dcterms:modified>
</cp:coreProperties>
</file>