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89" w:rsidRDefault="00B349BF" w:rsidP="00B349BF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49BF">
        <w:rPr>
          <w:rFonts w:ascii="Times New Roman" w:hAnsi="Times New Roman" w:cs="Times New Roman"/>
          <w:b/>
          <w:sz w:val="28"/>
          <w:szCs w:val="28"/>
        </w:rPr>
        <w:t>Новозыбковская</w:t>
      </w:r>
      <w:proofErr w:type="spellEnd"/>
      <w:r w:rsidRPr="00B349BF">
        <w:rPr>
          <w:rFonts w:ascii="Times New Roman" w:hAnsi="Times New Roman" w:cs="Times New Roman"/>
          <w:b/>
          <w:sz w:val="28"/>
          <w:szCs w:val="28"/>
        </w:rPr>
        <w:t xml:space="preserve"> межрайонная прокуратура  </w:t>
      </w:r>
      <w:r w:rsidR="00570189">
        <w:rPr>
          <w:rFonts w:ascii="Times New Roman" w:hAnsi="Times New Roman" w:cs="Times New Roman"/>
          <w:b/>
          <w:sz w:val="28"/>
          <w:szCs w:val="28"/>
        </w:rPr>
        <w:t>разъясняет:</w:t>
      </w:r>
    </w:p>
    <w:p w:rsidR="00F72396" w:rsidRDefault="00732387" w:rsidP="00B77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2387">
        <w:rPr>
          <w:rFonts w:ascii="Times New Roman" w:hAnsi="Times New Roman" w:cs="Times New Roman"/>
          <w:b/>
          <w:sz w:val="28"/>
          <w:szCs w:val="28"/>
        </w:rPr>
        <w:t>Виды ответственности за нарушение правил оборота алкогольной продукции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276B0">
        <w:rPr>
          <w:rFonts w:ascii="Times New Roman" w:hAnsi="Times New Roman" w:cs="Times New Roman"/>
          <w:sz w:val="28"/>
          <w:szCs w:val="28"/>
        </w:rPr>
        <w:t>Оборот алкоголя и алкогольных веществ находится в сфере государственного регулирования с целью обеспечения безопасности жизни и здоровья граждан, а также экономических интересов государства.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Административным законодательством установлен широкий спектр запрещенных законом деяний, связанных с оборотом алкоголя, этилового спирта и спиртосодержащей продукции.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Так, статьями 14.16, 14.17 и 14.17.1 Кодекса Российской Федерации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об административных правонарушениях (далее – КоАП РФ) предусмотрена административная ответственность за нарушение правил оборота алкогольной продукции: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- нарушение правил продажи этилового спирта, алкогольной и спиртосодержащей продукции (оборот без сопроводительных документов, удостоверяющих качество, розничная продажа в полимерной потребительской таре объемом более 1500 миллилитров);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76B0">
        <w:rPr>
          <w:rFonts w:ascii="Times New Roman" w:hAnsi="Times New Roman" w:cs="Times New Roman"/>
          <w:sz w:val="28"/>
          <w:szCs w:val="28"/>
        </w:rPr>
        <w:t>- нарушение требований к производству или обороту этилового спирта, алкогольной и спиртосодержащей продукции (производство без лицензии либо</w:t>
      </w:r>
      <w:proofErr w:type="gramEnd"/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с нарушениями лицензионных требований);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- незаконная розничная продажа алкогольной и спиртосодержащей пищевой продукции физическими лицами (в том числе индивидуальными предпринимателями).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Статьей 171.3 Уголовного кодекса Российской Федерации (далее – УК РФ) предусмотрена уголовная ответственность за производство, закупку, поставку, хранение, перевозки и розничную продажу этилового спирта, алкогольной и спиртосодержащей продукции без соответствующей лицензии, совершенные в крупном размере, то есть когда стоимость товара превышает 100 тыс. рублей.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Кроме того, в УК РФ также установлена ответственность за незаконную розничную продажу алкогольной и спиртосодержащей пищевой продукции, если это деяние совершено неоднократно (ст. 171.4 УК РФ), то есть в случаях, когда лицо ранее привлекалось к административной ответственности за аналогичное деяние. Законодатель предусмотрел для нарушителя наказание вплоть до 1 года исправительных работ.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Отдельно необходимо отметить, что законом запрещена продажа алкоголя несовершеннолетним.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За розничную продажу алкогольной продукции несовершеннолетнему грозит административный штраф до 50 тыс. рублей (ч. 2.1 ст. 14.16 КоАП РФ), за совершение повторной сделки – уголовная ответственность в виде исправительных работ на срок до 1 года (ст. 151.1 УК РФ).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Согласно ч. 2 ст. 16 Федерального закона от 22.11.1995 № 171-ФЗ</w:t>
      </w:r>
    </w:p>
    <w:p w:rsidR="001276B0" w:rsidRPr="001276B0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lastRenderedPageBreak/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так же не допускает продажу алкогольной продукции несовершеннолетним.</w:t>
      </w:r>
    </w:p>
    <w:p w:rsidR="006F0292" w:rsidRDefault="001276B0" w:rsidP="00127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6B0">
        <w:rPr>
          <w:rFonts w:ascii="Times New Roman" w:hAnsi="Times New Roman" w:cs="Times New Roman"/>
          <w:sz w:val="28"/>
          <w:szCs w:val="28"/>
        </w:rPr>
        <w:t>При покупке алкогольной продукции следует обращать внимание на наличие федеральных специальных марок или акцизных марок с голограммой. Приобретать алкогольные напитки следует в торговых организациях, имеющих лицензию на право продажи алкоголя.</w:t>
      </w:r>
    </w:p>
    <w:bookmarkEnd w:id="0"/>
    <w:p w:rsidR="001276B0" w:rsidRDefault="001276B0" w:rsidP="00127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5AE" w:rsidRPr="004835AE" w:rsidRDefault="006F0292" w:rsidP="0048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835AE">
        <w:rPr>
          <w:rFonts w:ascii="Times New Roman" w:hAnsi="Times New Roman" w:cs="Times New Roman"/>
          <w:sz w:val="28"/>
          <w:szCs w:val="28"/>
        </w:rPr>
        <w:t xml:space="preserve">омощник межрайонного прокурора                         </w:t>
      </w:r>
      <w:r>
        <w:rPr>
          <w:rFonts w:ascii="Times New Roman" w:hAnsi="Times New Roman" w:cs="Times New Roman"/>
          <w:sz w:val="28"/>
          <w:szCs w:val="28"/>
        </w:rPr>
        <w:t>Д.Г. Денисович</w:t>
      </w:r>
    </w:p>
    <w:sectPr w:rsidR="004835AE" w:rsidRPr="0048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7F"/>
    <w:rsid w:val="001276B0"/>
    <w:rsid w:val="004835AE"/>
    <w:rsid w:val="00570189"/>
    <w:rsid w:val="006F0292"/>
    <w:rsid w:val="00732387"/>
    <w:rsid w:val="0086360A"/>
    <w:rsid w:val="00B349BF"/>
    <w:rsid w:val="00B77381"/>
    <w:rsid w:val="00F72396"/>
    <w:rsid w:val="00F9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2023-04-25T13:37:00Z</dcterms:created>
  <dcterms:modified xsi:type="dcterms:W3CDTF">2023-04-25T13:40:00Z</dcterms:modified>
</cp:coreProperties>
</file>