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500217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217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разъясняет:</w:t>
      </w:r>
      <w:bookmarkStart w:id="0" w:name="_GoBack"/>
      <w:bookmarkEnd w:id="0"/>
    </w:p>
    <w:p w:rsidR="00120DB9" w:rsidRPr="00120DB9" w:rsidRDefault="00120DB9" w:rsidP="00120D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20DB9">
        <w:rPr>
          <w:rFonts w:ascii="Times New Roman" w:hAnsi="Times New Roman" w:cs="Times New Roman"/>
          <w:b/>
          <w:sz w:val="28"/>
          <w:szCs w:val="28"/>
        </w:rPr>
        <w:t>редоставление коммунальных услуг собственникам и пользователям помещений в многоквартирных домах и жилых домов</w:t>
      </w:r>
    </w:p>
    <w:p w:rsidR="00120DB9" w:rsidRPr="00120DB9" w:rsidRDefault="00120DB9" w:rsidP="00120D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8F" w:rsidRDefault="000B258F" w:rsidP="000B2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8F">
        <w:rPr>
          <w:rFonts w:ascii="Times New Roman" w:hAnsi="Times New Roman" w:cs="Times New Roman"/>
          <w:sz w:val="28"/>
          <w:szCs w:val="28"/>
        </w:rPr>
        <w:t>С 1 марта 2023 вступили в силу изменения, внесенные постановлением Правительства РФ от 16.11.2022 в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06.05.2011 № 354, в части возможности перерасчета услуги по обращению с ТКО. Так, перерасчет предоставляется жильцам, временно, более 5 полных календарных дней подряд, отсутствующим в жилом помещении (в связи с отпуском, командировкой или по иной причине). При этом, перерасчет предоставляется как жителям домов, где тарифы на эту услугу рассчитываются исходя из числа зарегистрированных жильцов, так и домов, где для расчета учитывается общая площадь жилых помещений. Для предоставления перерасчета жилец до своего отъезда или не позднее 30 дней после возвращения должен обратиться в управляющую компанию (а при наличии договора на вывоз мусора – к оператору ТКО) с заявлением о перерасчёте, приложив документы, подтверждающие продолжительность периода временного отсутствия (турпутевки, авиабилеты).</w:t>
      </w:r>
    </w:p>
    <w:p w:rsidR="000B258F" w:rsidRPr="000B258F" w:rsidRDefault="000B258F" w:rsidP="000B2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01753B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</w:t>
      </w:r>
      <w:r>
        <w:rPr>
          <w:rFonts w:ascii="Times New Roman" w:hAnsi="Times New Roman" w:cs="Times New Roman"/>
          <w:sz w:val="28"/>
          <w:szCs w:val="28"/>
        </w:rPr>
        <w:tab/>
      </w:r>
      <w:r w:rsidR="000B258F">
        <w:rPr>
          <w:rFonts w:ascii="Times New Roman" w:hAnsi="Times New Roman" w:cs="Times New Roman"/>
          <w:sz w:val="28"/>
          <w:szCs w:val="28"/>
        </w:rPr>
        <w:t>О.В.Калина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0B258F"/>
    <w:rsid w:val="00104E86"/>
    <w:rsid w:val="0012095C"/>
    <w:rsid w:val="00120DB9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B5DFB"/>
    <w:rsid w:val="004D5DC9"/>
    <w:rsid w:val="00500217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73493"/>
    <w:rsid w:val="009D349A"/>
    <w:rsid w:val="00A01D04"/>
    <w:rsid w:val="00A028F6"/>
    <w:rsid w:val="00AF75D1"/>
    <w:rsid w:val="00C14852"/>
    <w:rsid w:val="00C85C45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3C66-CB08-4A83-AE0F-615E6D3E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2023-06-10T13:27:00Z</dcterms:created>
  <dcterms:modified xsi:type="dcterms:W3CDTF">2023-06-10T13:50:00Z</dcterms:modified>
</cp:coreProperties>
</file>