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Default="00C54DFC" w:rsidP="00C54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межрайонная прокуратура разъясняет:</w:t>
      </w:r>
    </w:p>
    <w:p w:rsidR="00C54DFC" w:rsidRPr="00C54DFC" w:rsidRDefault="00C54DFC" w:rsidP="00C54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C54DFC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C54DFC">
        <w:rPr>
          <w:rFonts w:ascii="Times New Roman" w:hAnsi="Times New Roman" w:cs="Times New Roman"/>
          <w:b/>
          <w:sz w:val="28"/>
          <w:szCs w:val="28"/>
          <w:u w:val="single"/>
        </w:rPr>
        <w:t>апрет на выезд за рубеж из-за неуплаты коммунальных платежей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  <w:r w:rsidRPr="00C54DF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54DFC" w:rsidRPr="00C54DFC" w:rsidRDefault="00C54DFC" w:rsidP="00C5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FC">
        <w:rPr>
          <w:rFonts w:ascii="Times New Roman" w:hAnsi="Times New Roman" w:cs="Times New Roman"/>
          <w:sz w:val="28"/>
          <w:szCs w:val="28"/>
        </w:rPr>
        <w:t>В случае наличия задолженности свыше 30 тысяч рублей, на граждан может быть наложен запрет на выезд за рубеж.</w:t>
      </w:r>
    </w:p>
    <w:p w:rsidR="00C54DFC" w:rsidRPr="00C54DFC" w:rsidRDefault="00C54DFC" w:rsidP="00C5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DFC">
        <w:rPr>
          <w:rFonts w:ascii="Times New Roman" w:hAnsi="Times New Roman" w:cs="Times New Roman"/>
          <w:sz w:val="28"/>
          <w:szCs w:val="28"/>
        </w:rPr>
        <w:t xml:space="preserve">Статьей 67 Федерального закона от 02.10.2007 № 229-ФЗ «Об исполнительном производстве» предусмотрено, что исполнитель коммунальных услуг (управляющая компания, ТСЖ/ЖСК или </w:t>
      </w:r>
      <w:proofErr w:type="spellStart"/>
      <w:r w:rsidRPr="00C54DFC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C54DFC">
        <w:rPr>
          <w:rFonts w:ascii="Times New Roman" w:hAnsi="Times New Roman" w:cs="Times New Roman"/>
          <w:sz w:val="28"/>
          <w:szCs w:val="28"/>
        </w:rPr>
        <w:t xml:space="preserve"> организация) сам по себе не может инициировать такой запрет, но может и должен проводить </w:t>
      </w:r>
      <w:proofErr w:type="spellStart"/>
      <w:r w:rsidRPr="00C54DFC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C54DFC">
        <w:rPr>
          <w:rFonts w:ascii="Times New Roman" w:hAnsi="Times New Roman" w:cs="Times New Roman"/>
          <w:sz w:val="28"/>
          <w:szCs w:val="28"/>
        </w:rPr>
        <w:t>-исковую работу с должниками, а уже суд выносит постановление о взыскании задолженности с недобросовестного плательщика, которое вступает в силу через 10 дней.</w:t>
      </w:r>
      <w:proofErr w:type="gramEnd"/>
    </w:p>
    <w:p w:rsidR="00C54DFC" w:rsidRPr="00C54DFC" w:rsidRDefault="00C54DFC" w:rsidP="00C5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FC">
        <w:rPr>
          <w:rFonts w:ascii="Times New Roman" w:hAnsi="Times New Roman" w:cs="Times New Roman"/>
          <w:sz w:val="28"/>
          <w:szCs w:val="28"/>
        </w:rPr>
        <w:t>Копию данного документа направляют по почте должнику и одновременно в службу судебных приставов для возбуждения исполнительного производства. Решение о наложении запрета на выезд из страны принимает судебный пристав. Уведомление о принятом решении он направляет должнику, а также в миграционную и пограничную службу.</w:t>
      </w:r>
    </w:p>
    <w:p w:rsidR="00C54DFC" w:rsidRDefault="00C54DFC" w:rsidP="00C5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FC">
        <w:rPr>
          <w:rFonts w:ascii="Times New Roman" w:hAnsi="Times New Roman" w:cs="Times New Roman"/>
          <w:sz w:val="28"/>
          <w:szCs w:val="28"/>
        </w:rPr>
        <w:t>Зная о наличии задолженности, необходимо заранее проверять факты возбуждения исполнительного производства. Такую информацию следует искать на официальном сайте ФССП в «Банке данных исполнительных производств» или лично обратиться в территориальный орган ведомства по месту проживания.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2021-11-14T16:28:00Z</dcterms:created>
  <dcterms:modified xsi:type="dcterms:W3CDTF">2021-11-14T16:28:00Z</dcterms:modified>
</cp:coreProperties>
</file>