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3C" w:rsidRPr="00EE4F3C" w:rsidRDefault="00EE4F3C" w:rsidP="00EE4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F3C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EE4F3C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EE4F3C" w:rsidRPr="00EE4F3C" w:rsidRDefault="00EE4F3C" w:rsidP="00EE4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3C">
        <w:rPr>
          <w:rFonts w:ascii="Times New Roman" w:hAnsi="Times New Roman" w:cs="Times New Roman"/>
          <w:b/>
          <w:sz w:val="28"/>
          <w:szCs w:val="28"/>
        </w:rPr>
        <w:t>Об административной ответственности за нарушение порядка расторжения контракта в случае одностороннего отказа от его исполнения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4F3C" w:rsidRPr="00EE4F3C" w:rsidRDefault="00EE4F3C" w:rsidP="00EE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3C">
        <w:rPr>
          <w:rFonts w:ascii="Times New Roman" w:hAnsi="Times New Roman" w:cs="Times New Roman"/>
          <w:sz w:val="28"/>
          <w:szCs w:val="28"/>
        </w:rPr>
        <w:t>Ответственность за нарушение порядка расторжения контракта в случае одностороннего отказа от его исполнения установлена ч.6 ст. 7.32 Кодекса Российской Федерации об административных правонарушениях.</w:t>
      </w:r>
    </w:p>
    <w:p w:rsidR="00EE4F3C" w:rsidRPr="00EE4F3C" w:rsidRDefault="00EE4F3C" w:rsidP="00EE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3C">
        <w:rPr>
          <w:rFonts w:ascii="Times New Roman" w:hAnsi="Times New Roman" w:cs="Times New Roman"/>
          <w:sz w:val="28"/>
          <w:szCs w:val="28"/>
        </w:rPr>
        <w:t>Состав административного правонарушения образуют действия заказчика, его должностного лица, выраженные в расторжении контракта в случае одностороннего отказа от его исполнения, влекущие за собой нарушения требований ст. 95 Федерального закона от 05.04.2013№ 44-ФЗ «О контрактной системе в сфере закупок товаров, работ, услуг для обеспечения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нужд».</w:t>
      </w:r>
    </w:p>
    <w:p w:rsidR="00EE4F3C" w:rsidRPr="00EE4F3C" w:rsidRDefault="00EE4F3C" w:rsidP="00EE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3C">
        <w:rPr>
          <w:rFonts w:ascii="Times New Roman" w:hAnsi="Times New Roman" w:cs="Times New Roman"/>
          <w:sz w:val="28"/>
          <w:szCs w:val="28"/>
        </w:rPr>
        <w:t>Дела об указанном административном правонарушении рассматриваются территориальными органами Федеральной антимонопольной службы. Срок давности привлечения к административной от</w:t>
      </w:r>
      <w:r>
        <w:rPr>
          <w:rFonts w:ascii="Times New Roman" w:hAnsi="Times New Roman" w:cs="Times New Roman"/>
          <w:sz w:val="28"/>
          <w:szCs w:val="28"/>
        </w:rPr>
        <w:t>ветственности составляет 1 год.</w:t>
      </w:r>
    </w:p>
    <w:p w:rsidR="00EE4F3C" w:rsidRPr="00EE4F3C" w:rsidRDefault="00EE4F3C" w:rsidP="00EE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3C">
        <w:rPr>
          <w:rFonts w:ascii="Times New Roman" w:hAnsi="Times New Roman" w:cs="Times New Roman"/>
          <w:sz w:val="28"/>
          <w:szCs w:val="28"/>
        </w:rPr>
        <w:t>За совершение административного правонарушения может быть назначено наказание в виде наложения административного штрафа на должностных лиц в размере 50000 рублей; на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 200000 рублей.</w:t>
      </w:r>
    </w:p>
    <w:p w:rsidR="00EE4F3C" w:rsidRPr="00EE4F3C" w:rsidRDefault="00EE4F3C" w:rsidP="00EE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3C">
        <w:rPr>
          <w:rFonts w:ascii="Times New Roman" w:hAnsi="Times New Roman" w:cs="Times New Roman"/>
          <w:sz w:val="28"/>
          <w:szCs w:val="28"/>
        </w:rPr>
        <w:t>При малозначительности совершенного правонарушения лицо может быть освобождено от административной ответственности (ст. 2.9 КоАП РФ).</w:t>
      </w:r>
    </w:p>
    <w:p w:rsidR="00EE4F3C" w:rsidRPr="00EE4F3C" w:rsidRDefault="00EE4F3C" w:rsidP="00EE4F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4F3C" w:rsidRPr="00EE4F3C" w:rsidRDefault="00EE4F3C" w:rsidP="00EE4F3C">
      <w:pPr>
        <w:rPr>
          <w:rFonts w:ascii="Times New Roman" w:hAnsi="Times New Roman" w:cs="Times New Roman"/>
          <w:sz w:val="28"/>
          <w:szCs w:val="28"/>
        </w:rPr>
      </w:pPr>
      <w:r w:rsidRPr="00EE4F3C"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86360A" w:rsidRPr="00EE4F3C" w:rsidRDefault="00EE4F3C" w:rsidP="00EE4F3C">
      <w:pPr>
        <w:rPr>
          <w:rFonts w:ascii="Times New Roman" w:hAnsi="Times New Roman" w:cs="Times New Roman"/>
          <w:sz w:val="28"/>
          <w:szCs w:val="28"/>
        </w:rPr>
      </w:pPr>
      <w:r w:rsidRPr="00EE4F3C"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В. В. Гончаров</w:t>
      </w:r>
    </w:p>
    <w:sectPr w:rsidR="0086360A" w:rsidRPr="00EE4F3C" w:rsidSect="00EE4F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2D"/>
    <w:rsid w:val="002C7D2D"/>
    <w:rsid w:val="0086360A"/>
    <w:rsid w:val="00E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2021-09-12T16:10:00Z</dcterms:created>
  <dcterms:modified xsi:type="dcterms:W3CDTF">2021-09-12T16:10:00Z</dcterms:modified>
</cp:coreProperties>
</file>