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07" w:rsidRPr="00BD1507" w:rsidRDefault="00BD1507" w:rsidP="00BD15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D1507">
        <w:rPr>
          <w:rFonts w:ascii="Times New Roman" w:hAnsi="Times New Roman" w:cs="Times New Roman"/>
          <w:b/>
          <w:sz w:val="32"/>
          <w:szCs w:val="32"/>
        </w:rPr>
        <w:t>Новозыбковская</w:t>
      </w:r>
      <w:proofErr w:type="spellEnd"/>
      <w:r w:rsidRPr="00BD1507">
        <w:rPr>
          <w:rFonts w:ascii="Times New Roman" w:hAnsi="Times New Roman" w:cs="Times New Roman"/>
          <w:b/>
          <w:sz w:val="32"/>
          <w:szCs w:val="32"/>
        </w:rPr>
        <w:t xml:space="preserve"> межрайонная прокуратура разъясняет:</w:t>
      </w:r>
    </w:p>
    <w:p w:rsidR="00BD1507" w:rsidRPr="00BD1507" w:rsidRDefault="00BD1507" w:rsidP="00BD15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1507">
        <w:rPr>
          <w:rFonts w:ascii="Times New Roman" w:hAnsi="Times New Roman" w:cs="Times New Roman"/>
          <w:b/>
          <w:sz w:val="32"/>
          <w:szCs w:val="32"/>
        </w:rPr>
        <w:t>Ограничения при приёме на работу бывших служащих.</w:t>
      </w:r>
    </w:p>
    <w:p w:rsidR="00BD1507" w:rsidRPr="00BD1507" w:rsidRDefault="00BD1507" w:rsidP="00BD1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507" w:rsidRPr="00BD1507" w:rsidRDefault="00BD1507" w:rsidP="00BD1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507">
        <w:rPr>
          <w:rFonts w:ascii="Times New Roman" w:hAnsi="Times New Roman" w:cs="Times New Roman"/>
          <w:sz w:val="28"/>
          <w:szCs w:val="28"/>
        </w:rPr>
        <w:t>В соответствии со статьей 12 Федерального закона «О противодействии коррупции», если бывший служащий принимается на работу по трудовому либо гражданско-правовому договору с оплатой более ста тысяч рублей в месяц в организацию, в отношении которой он ранее осуществлял функции управления, он обязан получить согласие комиссии по соблюдению требований к служебному поведению служащих и урегулированию конфликта интересов.</w:t>
      </w:r>
      <w:proofErr w:type="gramEnd"/>
      <w:r w:rsidRPr="00BD1507">
        <w:rPr>
          <w:rFonts w:ascii="Times New Roman" w:hAnsi="Times New Roman" w:cs="Times New Roman"/>
          <w:sz w:val="28"/>
          <w:szCs w:val="28"/>
        </w:rPr>
        <w:t xml:space="preserve"> Неисполнение указанного требования влечет расторжение заключенно</w:t>
      </w:r>
      <w:r>
        <w:rPr>
          <w:rFonts w:ascii="Times New Roman" w:hAnsi="Times New Roman" w:cs="Times New Roman"/>
          <w:sz w:val="28"/>
          <w:szCs w:val="28"/>
        </w:rPr>
        <w:t>го с ним договора.</w:t>
      </w:r>
    </w:p>
    <w:p w:rsidR="00BD1507" w:rsidRPr="00BD1507" w:rsidRDefault="00BD1507" w:rsidP="00BD1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507">
        <w:rPr>
          <w:rFonts w:ascii="Times New Roman" w:hAnsi="Times New Roman" w:cs="Times New Roman"/>
          <w:sz w:val="28"/>
          <w:szCs w:val="28"/>
        </w:rPr>
        <w:t xml:space="preserve">Кроме того, в течение двух лет после увольнения бывший служащий обязан при заключении трудовых или гражданско-правовых договоров сообщать новому работодателю сведения о последнем месте своей службы, который, в свою очередь, обязан в десятидневный срок сообщать о заключении договора представителю нанимателя (работодателю) служащего </w:t>
      </w:r>
      <w:r>
        <w:rPr>
          <w:rFonts w:ascii="Times New Roman" w:hAnsi="Times New Roman" w:cs="Times New Roman"/>
          <w:sz w:val="28"/>
          <w:szCs w:val="28"/>
        </w:rPr>
        <w:t>по последнему месту его службы.</w:t>
      </w:r>
    </w:p>
    <w:p w:rsidR="00BD1507" w:rsidRDefault="00BD1507" w:rsidP="00BD1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507">
        <w:rPr>
          <w:rFonts w:ascii="Times New Roman" w:hAnsi="Times New Roman" w:cs="Times New Roman"/>
          <w:sz w:val="28"/>
          <w:szCs w:val="28"/>
        </w:rPr>
        <w:t>Неисполнение работодателем обязанности по сообщению о трудоустройстве бывшего служащего влечет привлечение такого работодателя к административной ответственности по статье 19.29 Кодекса Российской Федерации об административных правонарушениях и влечет наказание в виде административного штрафа на должностных лиц - от 20 до 50 тысяч рублей, на юридических лиц - от 100 до 500 тысяч рублей.</w:t>
      </w:r>
    </w:p>
    <w:p w:rsidR="00BD1507" w:rsidRDefault="00BD1507" w:rsidP="00BD1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507" w:rsidRDefault="00BD1507" w:rsidP="00BD1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1507" w:rsidRPr="00BD1507" w:rsidRDefault="00BD1507" w:rsidP="00BD1507">
      <w:pPr>
        <w:rPr>
          <w:rFonts w:ascii="Times New Roman" w:hAnsi="Times New Roman" w:cs="Times New Roman"/>
          <w:sz w:val="28"/>
          <w:szCs w:val="28"/>
        </w:rPr>
      </w:pPr>
      <w:r w:rsidRPr="00BD1507"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86360A" w:rsidRPr="00BD1507" w:rsidRDefault="00BD1507" w:rsidP="00BD1507">
      <w:pPr>
        <w:rPr>
          <w:rFonts w:ascii="Times New Roman" w:hAnsi="Times New Roman" w:cs="Times New Roman"/>
          <w:sz w:val="28"/>
          <w:szCs w:val="28"/>
        </w:rPr>
      </w:pPr>
      <w:r w:rsidRPr="00BD1507">
        <w:rPr>
          <w:rFonts w:ascii="Times New Roman" w:hAnsi="Times New Roman" w:cs="Times New Roman"/>
          <w:sz w:val="28"/>
          <w:szCs w:val="28"/>
        </w:rPr>
        <w:t>старший советник юстиции</w:t>
      </w:r>
      <w:r w:rsidRPr="00BD15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D1507">
        <w:rPr>
          <w:rFonts w:ascii="Times New Roman" w:hAnsi="Times New Roman" w:cs="Times New Roman"/>
          <w:sz w:val="28"/>
          <w:szCs w:val="28"/>
        </w:rPr>
        <w:t>Гончаров В.В.</w:t>
      </w:r>
    </w:p>
    <w:sectPr w:rsidR="0086360A" w:rsidRPr="00BD1507" w:rsidSect="00BD150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53"/>
    <w:rsid w:val="0086360A"/>
    <w:rsid w:val="00BD1507"/>
    <w:rsid w:val="00C2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2021-09-12T05:53:00Z</dcterms:created>
  <dcterms:modified xsi:type="dcterms:W3CDTF">2021-09-12T05:53:00Z</dcterms:modified>
</cp:coreProperties>
</file>