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4C6" w:rsidRPr="009474C6" w:rsidRDefault="009474C6" w:rsidP="009474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4C6">
        <w:rPr>
          <w:rFonts w:ascii="Times New Roman" w:hAnsi="Times New Roman" w:cs="Times New Roman"/>
          <w:sz w:val="28"/>
          <w:szCs w:val="28"/>
        </w:rPr>
        <w:t>Прокуратура разъясняет</w:t>
      </w:r>
    </w:p>
    <w:p w:rsidR="009474C6" w:rsidRDefault="009474C6" w:rsidP="009474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474C6" w:rsidRDefault="00F45E29" w:rsidP="001A5D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5E29">
        <w:rPr>
          <w:rFonts w:ascii="Times New Roman" w:hAnsi="Times New Roman" w:cs="Times New Roman"/>
          <w:b/>
          <w:sz w:val="28"/>
          <w:szCs w:val="28"/>
        </w:rPr>
        <w:t>Расширен круг лиц, которые освобождаются от административной ответственности за проживание без регистрации и нарушение правил регистрации в жилом помещении</w:t>
      </w:r>
    </w:p>
    <w:p w:rsidR="00F45E29" w:rsidRDefault="00F45E29" w:rsidP="00F45E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Федеральным законом от 17.02.2021 N 12-ФЗ внесены изменения в статьи 19.15.1 и 19.15.2 Кодекса Российской Федерации об административных правонарушениях. В частности, к лицам, которые освобождаются от административной ответственности за проживание по месту пребывания или по месту жительства в жилом помещении без регистрации либо допущение такого проживания нанимателем или собственником этого жилого помещения свыше установленных законом сроков, за нарушение правил регистрации по месту пребывания или по месту жительства в жилом помещении, отнесены родные братья и сестры, усыновители, опекуны, попечители, подопечные нанимателя (собственника) жилого помещения, имеющего регистрацию по месту жительства в данном жилом помещении, проживающие совместно с ним.</w:t>
      </w:r>
      <w:bookmarkStart w:id="0" w:name="_GoBack"/>
      <w:bookmarkEnd w:id="0"/>
    </w:p>
    <w:p w:rsidR="00C2462E" w:rsidRDefault="00F45E29" w:rsidP="00F45E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>Изменения действуют с 28.02.2021</w:t>
      </w:r>
      <w:r w:rsidR="00C2462E">
        <w:rPr>
          <w:rFonts w:ascii="Times New Roman" w:hAnsi="Times New Roman" w:cs="Times New Roman"/>
          <w:sz w:val="28"/>
          <w:szCs w:val="28"/>
        </w:rPr>
        <w:t>.</w:t>
      </w:r>
    </w:p>
    <w:p w:rsidR="001A5DB0" w:rsidRDefault="001A5DB0" w:rsidP="001A5DB0">
      <w:pPr>
        <w:pStyle w:val="Style1"/>
        <w:spacing w:before="62" w:line="240" w:lineRule="exact"/>
        <w:ind w:firstLine="0"/>
        <w:rPr>
          <w:rStyle w:val="FontStyle14"/>
          <w:sz w:val="28"/>
          <w:szCs w:val="28"/>
        </w:rPr>
      </w:pPr>
    </w:p>
    <w:p w:rsidR="001A5DB0" w:rsidRDefault="001A5DB0" w:rsidP="001A5DB0">
      <w:pPr>
        <w:pStyle w:val="Style1"/>
        <w:spacing w:before="62" w:line="240" w:lineRule="exact"/>
        <w:ind w:firstLine="0"/>
        <w:rPr>
          <w:rStyle w:val="FontStyle14"/>
          <w:sz w:val="28"/>
          <w:szCs w:val="28"/>
        </w:rPr>
      </w:pPr>
    </w:p>
    <w:p w:rsidR="001A5DB0" w:rsidRDefault="001A5DB0" w:rsidP="001A5DB0">
      <w:pPr>
        <w:pStyle w:val="Style1"/>
        <w:spacing w:before="62" w:line="240" w:lineRule="exact"/>
        <w:ind w:firstLine="0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 xml:space="preserve">Заместитель Новозыбковского </w:t>
      </w:r>
    </w:p>
    <w:p w:rsidR="0038506E" w:rsidRDefault="0038506E" w:rsidP="001A5DB0">
      <w:pPr>
        <w:pStyle w:val="Style1"/>
        <w:spacing w:before="62" w:line="240" w:lineRule="exact"/>
        <w:ind w:firstLine="0"/>
        <w:rPr>
          <w:rStyle w:val="FontStyle14"/>
          <w:sz w:val="28"/>
          <w:szCs w:val="28"/>
        </w:rPr>
      </w:pPr>
    </w:p>
    <w:p w:rsidR="001A5DB0" w:rsidRPr="00CE40AC" w:rsidRDefault="001A5DB0" w:rsidP="001A5DB0">
      <w:pPr>
        <w:pStyle w:val="Style1"/>
        <w:spacing w:before="62" w:line="240" w:lineRule="exact"/>
        <w:ind w:firstLine="0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 xml:space="preserve">межрайонного прокурора </w:t>
      </w:r>
      <w:r>
        <w:rPr>
          <w:rStyle w:val="FontStyle14"/>
          <w:sz w:val="28"/>
          <w:szCs w:val="28"/>
        </w:rPr>
        <w:tab/>
      </w:r>
      <w:r>
        <w:rPr>
          <w:rStyle w:val="FontStyle14"/>
          <w:sz w:val="28"/>
          <w:szCs w:val="28"/>
        </w:rPr>
        <w:tab/>
      </w:r>
      <w:r>
        <w:rPr>
          <w:rStyle w:val="FontStyle14"/>
          <w:sz w:val="28"/>
          <w:szCs w:val="28"/>
        </w:rPr>
        <w:tab/>
      </w:r>
      <w:r>
        <w:rPr>
          <w:rStyle w:val="FontStyle14"/>
          <w:sz w:val="28"/>
          <w:szCs w:val="28"/>
        </w:rPr>
        <w:tab/>
      </w:r>
      <w:r>
        <w:rPr>
          <w:rStyle w:val="FontStyle14"/>
          <w:sz w:val="28"/>
          <w:szCs w:val="28"/>
        </w:rPr>
        <w:tab/>
        <w:t xml:space="preserve">           П.С. Павлютенков</w:t>
      </w:r>
    </w:p>
    <w:p w:rsidR="001A5DB0" w:rsidRDefault="001A5DB0" w:rsidP="001A5DB0"/>
    <w:p w:rsidR="001A5DB0" w:rsidRPr="00FD268E" w:rsidRDefault="001A5DB0" w:rsidP="00E904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1A5DB0" w:rsidRPr="00FD2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68E"/>
    <w:rsid w:val="001A5DB0"/>
    <w:rsid w:val="0038506E"/>
    <w:rsid w:val="004E6863"/>
    <w:rsid w:val="004F6E44"/>
    <w:rsid w:val="009474C6"/>
    <w:rsid w:val="00C2462E"/>
    <w:rsid w:val="00C40507"/>
    <w:rsid w:val="00E9042F"/>
    <w:rsid w:val="00F45E29"/>
    <w:rsid w:val="00FD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4130C"/>
  <w15:chartTrackingRefBased/>
  <w15:docId w15:val="{7510191E-3A18-4B2A-99B5-300A58376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1A5DB0"/>
    <w:pPr>
      <w:widowControl w:val="0"/>
      <w:autoSpaceDE w:val="0"/>
      <w:autoSpaceDN w:val="0"/>
      <w:adjustRightInd w:val="0"/>
      <w:spacing w:after="0" w:line="300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1A5DB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1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Павлютенков Павел Сергеевич</dc:creator>
  <cp:keywords/>
  <dc:description/>
  <cp:lastModifiedBy>Дылдин Евгений Владимирович</cp:lastModifiedBy>
  <cp:revision>6</cp:revision>
  <dcterms:created xsi:type="dcterms:W3CDTF">2020-12-16T14:04:00Z</dcterms:created>
  <dcterms:modified xsi:type="dcterms:W3CDTF">2021-03-05T05:42:00Z</dcterms:modified>
</cp:coreProperties>
</file>