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F89" w:rsidRDefault="00960F89" w:rsidP="00960F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F89">
        <w:rPr>
          <w:rFonts w:ascii="Times New Roman" w:hAnsi="Times New Roman" w:cs="Times New Roman"/>
          <w:b/>
          <w:sz w:val="28"/>
          <w:szCs w:val="28"/>
        </w:rPr>
        <w:t>Прокуратура разъясняет некоторые положения законодательства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 потребительском кредитовании</w:t>
      </w:r>
    </w:p>
    <w:p w:rsidR="00960F89" w:rsidRDefault="00960F89" w:rsidP="00960F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С 01.09.2020 вступил в силу Федеральный закон от 27.12.2019 № 483-ФЗ «О внесении изменений в статьи 7 и 11 Федерального закона «О потребительском кредите (займе)» и статью 9.1 Федерального закона «Об ипотеке (залоге недвижимости)», позволяющие заемщику, который досрочно и полностью погасил кредит, вернуть часть денежный средств за страховку.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При этом необходи</w:t>
      </w:r>
      <w:bookmarkStart w:id="0" w:name="_GoBack"/>
      <w:bookmarkEnd w:id="0"/>
      <w:r w:rsidRPr="00960F89">
        <w:rPr>
          <w:rFonts w:ascii="Times New Roman" w:hAnsi="Times New Roman" w:cs="Times New Roman"/>
          <w:sz w:val="28"/>
          <w:szCs w:val="28"/>
        </w:rPr>
        <w:t>мо, чтобы одновременно были соблюдены следующие условия: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- заемщик является страхователем по договору добровольного страхования, который обеспечивает исполнение кредитных или заемных обязательств;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- заемщик подал заявление о возврате части премии;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- не произошло события с признаками страхового случая.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Заявление можно направить страховую компанию или в банк (если заемщик страховался через него).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Страховая организация должна вернуть в течение 7 рабочих дней со дня получения заявления часть премии за тот период, когда страхование уже не действовало.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Указанные положения закона будут применяться к договорам страхования, заключенным после 1 сентября.</w:t>
      </w:r>
    </w:p>
    <w:p w:rsidR="00960F89" w:rsidRPr="00960F89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Также разъясняем, что понуждение к заключению договора страхования запрещено законом. Вместе с тем, есть и исключение из этого правила, оно касается обязанности заемщика застраховать риск утраты и повреждения заложенного по договору имущества (например, при ипотеке). В иных случая</w:t>
      </w:r>
      <w:r w:rsidR="00527A5F">
        <w:rPr>
          <w:rFonts w:ascii="Times New Roman" w:hAnsi="Times New Roman" w:cs="Times New Roman"/>
          <w:sz w:val="28"/>
          <w:szCs w:val="28"/>
        </w:rPr>
        <w:t>х</w:t>
      </w:r>
      <w:r w:rsidRPr="00960F89">
        <w:rPr>
          <w:rFonts w:ascii="Times New Roman" w:hAnsi="Times New Roman" w:cs="Times New Roman"/>
          <w:sz w:val="28"/>
          <w:szCs w:val="28"/>
        </w:rPr>
        <w:t xml:space="preserve"> банк обязан предложить заемщику альтернативный вариант потребительского кредита (займа), который может быть дороже (с повышенной процентной ставкой).</w:t>
      </w:r>
    </w:p>
    <w:p w:rsidR="004F6E44" w:rsidRDefault="00960F89" w:rsidP="00960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F89">
        <w:rPr>
          <w:rFonts w:ascii="Times New Roman" w:hAnsi="Times New Roman" w:cs="Times New Roman"/>
          <w:sz w:val="28"/>
          <w:szCs w:val="28"/>
        </w:rPr>
        <w:t>Кроме того, если услуга по страхованию оказалась навязанной, и в момент ее оформления не было возможности убедить сотрудника банка в том, что страховка не нужна, то потребитель вправе отказаться от такой услуги в течение 14 дней со дня заключения договора.</w:t>
      </w:r>
      <w:r w:rsidR="00FD268E" w:rsidRPr="00FD268E">
        <w:rPr>
          <w:rFonts w:ascii="Times New Roman" w:hAnsi="Times New Roman" w:cs="Times New Roman"/>
          <w:sz w:val="28"/>
          <w:szCs w:val="28"/>
        </w:rPr>
        <w:t> </w:t>
      </w: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1A5DB0" w:rsidRPr="00CE40AC" w:rsidRDefault="001A5DB0" w:rsidP="001A5DB0">
      <w:pPr>
        <w:pStyle w:val="Style1"/>
        <w:spacing w:before="62"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1A5DB0"/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1A5DB0"/>
    <w:rsid w:val="004F6E44"/>
    <w:rsid w:val="00527A5F"/>
    <w:rsid w:val="009474C6"/>
    <w:rsid w:val="00960F89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32E7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6</cp:revision>
  <dcterms:created xsi:type="dcterms:W3CDTF">2020-12-16T14:04:00Z</dcterms:created>
  <dcterms:modified xsi:type="dcterms:W3CDTF">2021-03-05T05:12:00Z</dcterms:modified>
</cp:coreProperties>
</file>