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22" w:rsidRPr="00762422" w:rsidRDefault="00762422" w:rsidP="00762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22">
        <w:rPr>
          <w:rFonts w:ascii="Times New Roman" w:hAnsi="Times New Roman" w:cs="Times New Roman"/>
          <w:b/>
          <w:sz w:val="28"/>
          <w:szCs w:val="28"/>
        </w:rPr>
        <w:t>Об административной ответственности за отказ потребителю в предоставлении товаров (выполнении работ, оказании услуг)</w:t>
      </w:r>
    </w:p>
    <w:p w:rsidR="00762422" w:rsidRPr="00762422" w:rsidRDefault="00762422" w:rsidP="00762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422" w:rsidRPr="00762422" w:rsidRDefault="00762422" w:rsidP="00762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422">
        <w:rPr>
          <w:rFonts w:ascii="Times New Roman" w:hAnsi="Times New Roman" w:cs="Times New Roman"/>
          <w:sz w:val="28"/>
          <w:szCs w:val="28"/>
        </w:rPr>
        <w:t>Статьей 14.8 Кодекса РФ об административных правонарушениях установлена административная ответственность, с учетом изменений, внесенных Федеральным законом от 18.03.2020 № 56-ФЗ, в виде штрафа за отказ потребителю в доступе к товарам (работам, услугам) по причинам, связанным с состоянием его здоровья, ограничением жизнедеятельности, возрастом.</w:t>
      </w:r>
    </w:p>
    <w:p w:rsidR="00762422" w:rsidRPr="00762422" w:rsidRDefault="00762422" w:rsidP="00762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422">
        <w:rPr>
          <w:rFonts w:ascii="Times New Roman" w:hAnsi="Times New Roman" w:cs="Times New Roman"/>
          <w:sz w:val="28"/>
          <w:szCs w:val="28"/>
        </w:rPr>
        <w:t>Так, в случае отказа социально-уязвимым категориям граждан в доступе к товарам (работам, услугам), виновным лицам грозит штраф: должностным лицам - в размере от 30 тысяч до 50 тысяч рублей; юридическим лица - от 300 тысяч до 500 тысяч рублей.</w:t>
      </w:r>
    </w:p>
    <w:p w:rsidR="00762422" w:rsidRPr="00762422" w:rsidRDefault="00762422" w:rsidP="00762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422">
        <w:rPr>
          <w:rFonts w:ascii="Times New Roman" w:hAnsi="Times New Roman" w:cs="Times New Roman"/>
          <w:sz w:val="28"/>
          <w:szCs w:val="28"/>
        </w:rPr>
        <w:t>Отказ не повлечет наступление административной ответственности только в установленных законом случаях. Такими случаями являются, например, ограничения, при обеспечении доступа к управлению транспортным средством, при продаже отдельных видов товаров несовершеннолетним и пр.</w:t>
      </w:r>
    </w:p>
    <w:p w:rsidR="00762422" w:rsidRPr="00762422" w:rsidRDefault="00762422" w:rsidP="00762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422">
        <w:rPr>
          <w:rFonts w:ascii="Times New Roman" w:hAnsi="Times New Roman" w:cs="Times New Roman"/>
          <w:sz w:val="28"/>
          <w:szCs w:val="28"/>
        </w:rPr>
        <w:t>Кроме того, данная статья дополнена также примечанием, предусматривающим, что в случае неоднократного отказа одному потребителю либо неоднократного отказа двум и более потребителям одновременно административная ответственность наступает за такой отказ каждому потребителю и за каждый случай такого отказа в отдельности.</w:t>
      </w:r>
    </w:p>
    <w:p w:rsidR="00000000" w:rsidRDefault="00762422" w:rsidP="007624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422" w:rsidRPr="00762422" w:rsidRDefault="00762422" w:rsidP="0076242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помощник прокурора О.В. Калина</w:t>
      </w:r>
    </w:p>
    <w:sectPr w:rsidR="00762422" w:rsidRPr="0076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8295F"/>
    <w:multiLevelType w:val="multilevel"/>
    <w:tmpl w:val="5012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422"/>
    <w:rsid w:val="0076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2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4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6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6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4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2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3</cp:revision>
  <dcterms:created xsi:type="dcterms:W3CDTF">2020-04-30T06:45:00Z</dcterms:created>
  <dcterms:modified xsi:type="dcterms:W3CDTF">2020-04-30T06:50:00Z</dcterms:modified>
</cp:coreProperties>
</file>