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120" w:rsidRPr="00566968" w:rsidRDefault="00EE0120" w:rsidP="0056696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66968" w:rsidRPr="00566968" w:rsidRDefault="00566968" w:rsidP="0056696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6696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Упрощен порядок применения взыскания за коррупционные правонарушения</w:t>
      </w:r>
    </w:p>
    <w:p w:rsidR="00EE0120" w:rsidRPr="00566968" w:rsidRDefault="00EE0120" w:rsidP="0056696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66968" w:rsidRPr="00566968" w:rsidRDefault="00566968" w:rsidP="0056696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566968">
        <w:rPr>
          <w:sz w:val="28"/>
          <w:szCs w:val="28"/>
        </w:rPr>
        <w:t>Федеральным законом от 03.08.2018 № 307-ФЗ «О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коррупции» в ряд федеральных законов внесены изменения, предусматривающие упрощенный порядок применения взысканий за коррупционные правонарушения (за исключением увольнения в связи с утратой доверия), - с согласия лица и при условии признания им факта совершения коррупционного правонарушения</w:t>
      </w:r>
      <w:proofErr w:type="gramEnd"/>
      <w:r w:rsidRPr="00566968">
        <w:rPr>
          <w:sz w:val="28"/>
          <w:szCs w:val="28"/>
        </w:rPr>
        <w:t xml:space="preserve"> на основании доклада подразделения кадровой службы по профилактике коррупционных и иных правонарушений, а также установлен единый срок давности для применения взысканий - не позднее трех лет со дня совершения коррупционного правонарушения. </w:t>
      </w:r>
    </w:p>
    <w:p w:rsidR="00566968" w:rsidRPr="00566968" w:rsidRDefault="00566968" w:rsidP="0056696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66968">
        <w:rPr>
          <w:sz w:val="28"/>
          <w:szCs w:val="28"/>
        </w:rPr>
        <w:t xml:space="preserve">     </w:t>
      </w:r>
      <w:proofErr w:type="gramStart"/>
      <w:r w:rsidRPr="00566968">
        <w:rPr>
          <w:sz w:val="28"/>
          <w:szCs w:val="28"/>
        </w:rPr>
        <w:t>Кроме того, уточнен круг должностных лиц, которым кредитными организациями выдаются справки о счетах, вкладах и операциях физических лиц, а также установлен перечень должностных лиц, которым выдаются справки о счетах юридических лиц в целях борьбы с коррупцией (при этом предусмотрено, что полученная информация может использоваться исключительно в соответствии с законодательством о противодействии коррупции);</w:t>
      </w:r>
      <w:proofErr w:type="gramEnd"/>
      <w:r w:rsidRPr="00566968">
        <w:rPr>
          <w:sz w:val="28"/>
          <w:szCs w:val="28"/>
        </w:rPr>
        <w:t xml:space="preserve"> уточнен порядок участия гражданских, муниципальных служащих и осуществляющих свои полномочия на постоянной основе депутата, члена выборного органа местного самоуправления, выборного должностного лица местного самоуправления в управлении коммерческой или некоммерческой организацией. </w:t>
      </w:r>
    </w:p>
    <w:p w:rsidR="00566968" w:rsidRPr="00566968" w:rsidRDefault="00566968" w:rsidP="0056696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66968">
        <w:rPr>
          <w:sz w:val="28"/>
          <w:szCs w:val="28"/>
        </w:rPr>
        <w:t xml:space="preserve">     Законом также предусмотрено установление </w:t>
      </w:r>
      <w:proofErr w:type="gramStart"/>
      <w:r w:rsidRPr="00566968">
        <w:rPr>
          <w:sz w:val="28"/>
          <w:szCs w:val="28"/>
        </w:rPr>
        <w:t>контроля за</w:t>
      </w:r>
      <w:proofErr w:type="gramEnd"/>
      <w:r w:rsidRPr="00566968">
        <w:rPr>
          <w:sz w:val="28"/>
          <w:szCs w:val="28"/>
        </w:rPr>
        <w:t xml:space="preserve"> расходами лиц, замещавших (занимавших) отдельные категории должностей, и освобожденных от государственных должностей РФ, должностей членов Совета директоров Банка России, государственных должностей субъектов РФ, муниципальных должностей и некоторых других. </w:t>
      </w:r>
    </w:p>
    <w:p w:rsidR="000476E1" w:rsidRPr="00566968" w:rsidRDefault="00566968" w:rsidP="00566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5BD7" w:rsidRDefault="008C5BD7" w:rsidP="00566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6968" w:rsidRPr="00566968" w:rsidRDefault="00566968" w:rsidP="00566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5BD7" w:rsidRPr="00566968" w:rsidRDefault="008E2B11" w:rsidP="0056696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66968">
        <w:rPr>
          <w:rFonts w:ascii="Times New Roman" w:hAnsi="Times New Roman" w:cs="Times New Roman"/>
          <w:i/>
          <w:sz w:val="28"/>
          <w:szCs w:val="28"/>
        </w:rPr>
        <w:t>Помощник межрайонного прокурора</w:t>
      </w:r>
      <w:r w:rsidR="008C5BD7" w:rsidRPr="00566968">
        <w:rPr>
          <w:rFonts w:ascii="Times New Roman" w:hAnsi="Times New Roman" w:cs="Times New Roman"/>
          <w:i/>
          <w:sz w:val="28"/>
          <w:szCs w:val="28"/>
        </w:rPr>
        <w:t xml:space="preserve"> О.В. Калина</w:t>
      </w:r>
    </w:p>
    <w:sectPr w:rsidR="008C5BD7" w:rsidRPr="00566968" w:rsidSect="008C5BD7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178C4"/>
    <w:multiLevelType w:val="multilevel"/>
    <w:tmpl w:val="A334A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2B11"/>
    <w:rsid w:val="00202C2E"/>
    <w:rsid w:val="004B2FE0"/>
    <w:rsid w:val="005361F4"/>
    <w:rsid w:val="00566968"/>
    <w:rsid w:val="006B7E39"/>
    <w:rsid w:val="008C5BD7"/>
    <w:rsid w:val="008E2B11"/>
    <w:rsid w:val="00DA5511"/>
    <w:rsid w:val="00EE0120"/>
    <w:rsid w:val="00F16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E39"/>
  </w:style>
  <w:style w:type="paragraph" w:styleId="1">
    <w:name w:val="heading 1"/>
    <w:basedOn w:val="a"/>
    <w:link w:val="10"/>
    <w:uiPriority w:val="9"/>
    <w:qFormat/>
    <w:rsid w:val="008E2B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1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2B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E2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E012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semiHidden/>
    <w:unhideWhenUsed/>
    <w:rsid w:val="00EE01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5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5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9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14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92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30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3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2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21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26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29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3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machine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2018-10-25T13:12:00Z</dcterms:created>
  <dcterms:modified xsi:type="dcterms:W3CDTF">2018-10-25T13:17:00Z</dcterms:modified>
</cp:coreProperties>
</file>