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F7" w:rsidRDefault="001662F7" w:rsidP="001662F7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1662F7">
        <w:rPr>
          <w:caps/>
          <w:sz w:val="28"/>
          <w:szCs w:val="28"/>
        </w:rPr>
        <w:t>РАСТОРЖЕНИЕ ТРУДОВОГО ДОГОВОРА В СВЯЗИ С ЛИКВИДАЦИЕЙ ОРГАНИЗАЦИИ ИЛИ ПРЕКРАЩЕНИЕМ ДЕЯТЕЛЬНОСТИ ИНДИВИДУАЛЬНОГО ПРЕДПРИНИМАТЕЛЯ</w:t>
      </w:r>
    </w:p>
    <w:p w:rsidR="001662F7" w:rsidRPr="001662F7" w:rsidRDefault="001662F7" w:rsidP="001662F7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>В условиях нестабильной экономической ситуации, значительная часть коммерческих и иных предприятий и организаций, индивидуальных предпринимателей вынуждены оптимизировать численность работников, проводить реструктуризацию, а иногда и принимать решение о прекращении деятельности как отдельных структурных подразделений, филиалов, представит</w:t>
      </w:r>
      <w:r w:rsidR="0053696B" w:rsidRPr="0053696B">
        <w:rPr>
          <w:sz w:val="28"/>
          <w:szCs w:val="28"/>
        </w:rPr>
        <w:t>ельств, так и всего предприятия. В связи с этим</w:t>
      </w:r>
      <w:r w:rsidRPr="0053696B">
        <w:rPr>
          <w:sz w:val="28"/>
          <w:szCs w:val="28"/>
        </w:rPr>
        <w:t xml:space="preserve"> растет число различных нарушений, допускаемых работодателями при расторжении трудовых договоров с работниками.</w:t>
      </w: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>Зачастую работодатели нарушают установленный законом порядок увольнения работников в связи с ликвидацией организации либо прекращением деятельности индивидуальным предпринимателем (п. 1 ч. 1 ст. 81 ТК РФ).</w:t>
      </w: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>В соответствии со ст. 61 ГК РФ ликвидация юридического лица - это его прекращение без перехода прав и обязанностей в порядке правопреемства к другим лицам, за исключением случаев, предусмотренных федеральным законом.</w:t>
      </w: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 xml:space="preserve">Юридическое лицо, за исключением учреждения, казенного предприятия, политической партии и религиозной организации, ликвидируется также в соответствии со ст.65 ГК РФ вследствие признания его несостоятельным (банкротом). </w:t>
      </w: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>Под прекращением деятельности работодателя - физического лица, не имевшего статуса индивидуального предпринимателя, следует понимать фактическое прекращение таким работодателем своей деятельности.</w:t>
      </w: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>Законодательством предусмотрен целый ряд гарантий для работников, увольняемых в связи с ликвидацией организации.</w:t>
      </w: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>Так, о предстоящем увольнении работник должен быть предупрежден под роспись не менее чем за два месяца. Однако с письменного согласия работника работодатель имеет право расторгнуть с ним трудовой договор до истечения двухмесячного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(ч.3 ст.180 ТК РФ).</w:t>
      </w: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>Согласно ч.1 и ч. 2 ст.178 ТК РФ работникам, увольняемым в связи с ликвидацией организации, выплачивается выходное пособие в размере среднего месячного заработка, а также за ними сохраняется средний месячный заработок на период трудоустройства, но не свыше двух месяцев со дня увольнения (с зачетом выходного пособия). 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 им трудоустроен.</w:t>
      </w: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 xml:space="preserve">Правила о расторжении трудового договора в связи с ликвидацией организации подлежат применению и в ситуациях, когда в установленном </w:t>
      </w:r>
      <w:r w:rsidRPr="0053696B">
        <w:rPr>
          <w:sz w:val="28"/>
          <w:szCs w:val="28"/>
        </w:rPr>
        <w:lastRenderedPageBreak/>
        <w:t>законодательством порядке прекращается деятельность филиала, представительства или иного обособленного структурного подразделения организации, расположенных в другой местности (ч.4 ст.81 ТК РФ).</w:t>
      </w: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>Увольнение по п. 1 ч. 1 ст. 81 ТК РФ в отличие от увольнения по иным основаниям, может быть произведено в период временной нетрудоспособности работника и в период пребывания его в отпуске.</w:t>
      </w:r>
    </w:p>
    <w:p w:rsidR="001662F7" w:rsidRPr="0053696B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>Нарушение предусмотренного законом порядка увольнения работника по п. 1 ч. 1 ст. 81 ТК РФ может является основанием для восстановления его на работе в судебном порядке.</w:t>
      </w:r>
    </w:p>
    <w:p w:rsidR="001662F7" w:rsidRDefault="001662F7" w:rsidP="001662F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96B">
        <w:rPr>
          <w:sz w:val="28"/>
          <w:szCs w:val="28"/>
        </w:rPr>
        <w:t>При возникновении в суде спора о законности увольнения по п. 1 ч. 1 ст. 81 ТК РФ обязанность доказать действительное прекращение деятельности организацией или индивидуальным предпринимателем, соблюдение предусмотренного законом порядка увольнения работников возлагается на работодателя.</w:t>
      </w:r>
      <w:bookmarkStart w:id="0" w:name="_GoBack"/>
      <w:bookmarkEnd w:id="0"/>
    </w:p>
    <w:sectPr w:rsidR="001662F7" w:rsidSect="001662F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76"/>
    <w:rsid w:val="000350E2"/>
    <w:rsid w:val="000B79EC"/>
    <w:rsid w:val="000D63F7"/>
    <w:rsid w:val="001662F7"/>
    <w:rsid w:val="00474E12"/>
    <w:rsid w:val="0053696B"/>
    <w:rsid w:val="005B729B"/>
    <w:rsid w:val="00845349"/>
    <w:rsid w:val="008648B0"/>
    <w:rsid w:val="00A16D2B"/>
    <w:rsid w:val="00BF6C2D"/>
    <w:rsid w:val="00CB27CE"/>
    <w:rsid w:val="00E217FB"/>
    <w:rsid w:val="00F20976"/>
    <w:rsid w:val="00F9570B"/>
    <w:rsid w:val="00FF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C1473-73D6-4444-862B-98293401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7FB"/>
  </w:style>
  <w:style w:type="paragraph" w:styleId="2">
    <w:name w:val="heading 2"/>
    <w:basedOn w:val="a"/>
    <w:link w:val="20"/>
    <w:uiPriority w:val="9"/>
    <w:qFormat/>
    <w:rsid w:val="00166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217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17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17FB"/>
    <w:rPr>
      <w:b/>
      <w:bCs/>
    </w:rPr>
  </w:style>
  <w:style w:type="paragraph" w:styleId="a4">
    <w:name w:val="List Paragraph"/>
    <w:basedOn w:val="a"/>
    <w:uiPriority w:val="34"/>
    <w:qFormat/>
    <w:rsid w:val="00E217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6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6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Дата1"/>
    <w:basedOn w:val="a0"/>
    <w:rsid w:val="000D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Саша</cp:lastModifiedBy>
  <cp:revision>4</cp:revision>
  <dcterms:created xsi:type="dcterms:W3CDTF">2017-12-27T15:39:00Z</dcterms:created>
  <dcterms:modified xsi:type="dcterms:W3CDTF">2017-12-27T15:40:00Z</dcterms:modified>
</cp:coreProperties>
</file>