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A3" w:rsidRDefault="000571A3" w:rsidP="000571A3">
      <w:pPr>
        <w:spacing w:line="300" w:lineRule="exact"/>
        <w:ind w:firstLine="709"/>
        <w:jc w:val="both"/>
        <w:rPr>
          <w:b/>
          <w:sz w:val="28"/>
          <w:szCs w:val="28"/>
        </w:rPr>
      </w:pPr>
      <w:r w:rsidRPr="001B6DE6">
        <w:rPr>
          <w:b/>
          <w:sz w:val="28"/>
          <w:szCs w:val="28"/>
        </w:rPr>
        <w:t>С 1 мая 2015 введена административная ответственность за нарушение порядка размещения информации в государственной информационной системе жилищно-коммунального хозяйства.</w:t>
      </w:r>
    </w:p>
    <w:p w:rsidR="000571A3" w:rsidRPr="001B6DE6" w:rsidRDefault="000571A3" w:rsidP="000571A3">
      <w:pPr>
        <w:spacing w:line="300" w:lineRule="exact"/>
        <w:ind w:firstLine="709"/>
        <w:jc w:val="both"/>
        <w:rPr>
          <w:b/>
          <w:sz w:val="28"/>
          <w:szCs w:val="28"/>
        </w:rPr>
      </w:pPr>
    </w:p>
    <w:p w:rsidR="000571A3" w:rsidRPr="00076307" w:rsidRDefault="000571A3" w:rsidP="000571A3">
      <w:pPr>
        <w:spacing w:line="300" w:lineRule="exact"/>
        <w:ind w:firstLine="709"/>
        <w:jc w:val="both"/>
        <w:rPr>
          <w:sz w:val="28"/>
          <w:szCs w:val="28"/>
        </w:rPr>
      </w:pPr>
      <w:r>
        <w:rPr>
          <w:sz w:val="28"/>
          <w:szCs w:val="28"/>
        </w:rPr>
        <w:t>С 01</w:t>
      </w:r>
      <w:r w:rsidRPr="00563259">
        <w:rPr>
          <w:sz w:val="28"/>
          <w:szCs w:val="28"/>
        </w:rPr>
        <w:t xml:space="preserve"> </w:t>
      </w:r>
      <w:r>
        <w:rPr>
          <w:sz w:val="28"/>
          <w:szCs w:val="28"/>
        </w:rPr>
        <w:t>мая 2015 вступил</w:t>
      </w:r>
      <w:r w:rsidRPr="00076307">
        <w:rPr>
          <w:sz w:val="28"/>
          <w:szCs w:val="28"/>
        </w:rPr>
        <w:t xml:space="preserve"> в силу ряд изменений, внесенных в Кодекс Российской Федерации об административных правонарушениях, связанных с принятием Федерального закона «О государственной информационной системе жи</w:t>
      </w:r>
      <w:r>
        <w:rPr>
          <w:sz w:val="28"/>
          <w:szCs w:val="28"/>
        </w:rPr>
        <w:t>лищно-коммунального хозяйства».</w:t>
      </w:r>
    </w:p>
    <w:p w:rsidR="000571A3" w:rsidRPr="00076307" w:rsidRDefault="000571A3" w:rsidP="000571A3">
      <w:pPr>
        <w:spacing w:line="300" w:lineRule="exact"/>
        <w:ind w:firstLine="709"/>
        <w:jc w:val="both"/>
        <w:rPr>
          <w:sz w:val="28"/>
          <w:szCs w:val="28"/>
        </w:rPr>
      </w:pPr>
      <w:r>
        <w:rPr>
          <w:sz w:val="28"/>
          <w:szCs w:val="28"/>
        </w:rPr>
        <w:t>Так утратила</w:t>
      </w:r>
      <w:r w:rsidRPr="00076307">
        <w:rPr>
          <w:sz w:val="28"/>
          <w:szCs w:val="28"/>
        </w:rPr>
        <w:t xml:space="preserve"> силу статья 7.23.1 </w:t>
      </w:r>
      <w:proofErr w:type="spellStart"/>
      <w:r w:rsidRPr="00076307">
        <w:rPr>
          <w:sz w:val="28"/>
          <w:szCs w:val="28"/>
        </w:rPr>
        <w:t>КоАП</w:t>
      </w:r>
      <w:proofErr w:type="spellEnd"/>
      <w:r w:rsidRPr="00076307">
        <w:rPr>
          <w:sz w:val="28"/>
          <w:szCs w:val="28"/>
        </w:rPr>
        <w:t xml:space="preserve"> РФ, предусматривающая ответственность за нарушение организациями и индивидуальными предпринимателями, осуществляющими деятельность в сфере управления многоквартирными домами, установленных стандартом раскрытия информации порядка, способов или сроков раскрытия информации, либо раскрытие информации не в полном объеме, либо предоставление недостоверной информа</w:t>
      </w:r>
      <w:r>
        <w:rPr>
          <w:sz w:val="28"/>
          <w:szCs w:val="28"/>
        </w:rPr>
        <w:t>ции.</w:t>
      </w:r>
    </w:p>
    <w:p w:rsidR="000571A3" w:rsidRPr="00076307" w:rsidRDefault="000571A3" w:rsidP="000571A3">
      <w:pPr>
        <w:spacing w:line="300" w:lineRule="exact"/>
        <w:ind w:firstLine="709"/>
        <w:jc w:val="both"/>
        <w:rPr>
          <w:sz w:val="28"/>
          <w:szCs w:val="28"/>
        </w:rPr>
      </w:pPr>
      <w:r>
        <w:rPr>
          <w:sz w:val="28"/>
          <w:szCs w:val="28"/>
        </w:rPr>
        <w:t xml:space="preserve">Одновременно </w:t>
      </w:r>
      <w:proofErr w:type="spellStart"/>
      <w:r>
        <w:rPr>
          <w:sz w:val="28"/>
          <w:szCs w:val="28"/>
        </w:rPr>
        <w:t>КоАП</w:t>
      </w:r>
      <w:proofErr w:type="spellEnd"/>
      <w:r>
        <w:rPr>
          <w:sz w:val="28"/>
          <w:szCs w:val="28"/>
        </w:rPr>
        <w:t xml:space="preserve"> РФ дополнился</w:t>
      </w:r>
      <w:r w:rsidRPr="00076307">
        <w:rPr>
          <w:sz w:val="28"/>
          <w:szCs w:val="28"/>
        </w:rPr>
        <w:t xml:space="preserve"> статьей 13.19.2, предусматривающей административную ответственность за нарушение порядка размещения информации в государственной информационной системе ж</w:t>
      </w:r>
      <w:r>
        <w:rPr>
          <w:sz w:val="28"/>
          <w:szCs w:val="28"/>
        </w:rPr>
        <w:t>илищно-коммунального хозяйства.</w:t>
      </w:r>
    </w:p>
    <w:p w:rsidR="000571A3" w:rsidRPr="00076307" w:rsidRDefault="000571A3" w:rsidP="000571A3">
      <w:pPr>
        <w:spacing w:line="300" w:lineRule="exact"/>
        <w:ind w:firstLine="709"/>
        <w:jc w:val="both"/>
        <w:rPr>
          <w:sz w:val="28"/>
          <w:szCs w:val="28"/>
        </w:rPr>
      </w:pPr>
      <w:r w:rsidRPr="00076307">
        <w:rPr>
          <w:sz w:val="28"/>
          <w:szCs w:val="28"/>
        </w:rPr>
        <w:t xml:space="preserve">Согласно указанной статье состав административного правонарушения образуют действия по </w:t>
      </w:r>
      <w:proofErr w:type="spellStart"/>
      <w:r w:rsidRPr="00076307">
        <w:rPr>
          <w:sz w:val="28"/>
          <w:szCs w:val="28"/>
        </w:rPr>
        <w:t>неразмещению</w:t>
      </w:r>
      <w:proofErr w:type="spellEnd"/>
      <w:r w:rsidRPr="00076307">
        <w:rPr>
          <w:sz w:val="28"/>
          <w:szCs w:val="28"/>
        </w:rPr>
        <w:t xml:space="preserve"> информации в государственной информационной системе жилищно-коммунального хозяйства или нарушению порядка, способов и (или) сроков размещения информации, либо размещение информации не в полном объеме, а также размещение </w:t>
      </w:r>
      <w:r>
        <w:rPr>
          <w:sz w:val="28"/>
          <w:szCs w:val="28"/>
        </w:rPr>
        <w:t>заведомо искаженной информации.</w:t>
      </w:r>
    </w:p>
    <w:p w:rsidR="000571A3" w:rsidRPr="00076307" w:rsidRDefault="000571A3" w:rsidP="000571A3">
      <w:pPr>
        <w:spacing w:line="300" w:lineRule="exact"/>
        <w:ind w:firstLine="709"/>
        <w:jc w:val="both"/>
        <w:rPr>
          <w:sz w:val="28"/>
          <w:szCs w:val="28"/>
        </w:rPr>
      </w:pPr>
      <w:r w:rsidRPr="00076307">
        <w:rPr>
          <w:sz w:val="28"/>
          <w:szCs w:val="28"/>
        </w:rPr>
        <w:t>Данная статья предусматривает ответственность для физических лиц, осуществляющих непосредственное управление многоквартирным домом в виде штрафа в размере одной тысячи рублей; для физических лиц, являющихся администраторами общих собраний -  штраф в размере пятнадцати тысяч рублей; для должностных лиц органа местного самоуправления – штраф в размере тридцати тысяч рублей; для юридических лиц, осуществляющих поставки ресурсов, необходимых для поставки коммунальных услуг – штраф в размере двухсот тысяч рублей; для юридических лиц, осуществляющих управление многоквартирными домами, и для иных юридических лиц – штраф в</w:t>
      </w:r>
      <w:r>
        <w:rPr>
          <w:sz w:val="28"/>
          <w:szCs w:val="28"/>
        </w:rPr>
        <w:t xml:space="preserve"> размере тридцати тысяч рублей.</w:t>
      </w:r>
      <w:bookmarkStart w:id="0" w:name="_GoBack"/>
      <w:bookmarkEnd w:id="0"/>
    </w:p>
    <w:p w:rsidR="000571A3" w:rsidRPr="00076307" w:rsidRDefault="000571A3" w:rsidP="000571A3">
      <w:pPr>
        <w:spacing w:line="300" w:lineRule="exact"/>
        <w:ind w:firstLine="709"/>
        <w:jc w:val="both"/>
        <w:rPr>
          <w:sz w:val="28"/>
          <w:szCs w:val="28"/>
        </w:rPr>
      </w:pPr>
      <w:r w:rsidRPr="00076307">
        <w:rPr>
          <w:sz w:val="28"/>
          <w:szCs w:val="28"/>
        </w:rPr>
        <w:t>Совершение указанного правонарушения должностным лицом, ранее подвергнутым административному наказанию за аналогичное правонарушение,  повлечет дисквалификацию на срок от одного года до трех лет. Индивидуальные предприниматели несут ответственность по указанной статье, как юридические лица.</w:t>
      </w:r>
    </w:p>
    <w:p w:rsidR="000571A3" w:rsidRDefault="000571A3" w:rsidP="000571A3">
      <w:pPr>
        <w:spacing w:line="300" w:lineRule="exact"/>
        <w:jc w:val="both"/>
        <w:rPr>
          <w:sz w:val="28"/>
          <w:szCs w:val="28"/>
        </w:rPr>
      </w:pPr>
    </w:p>
    <w:p w:rsidR="000571A3" w:rsidRDefault="000571A3" w:rsidP="000571A3">
      <w:pPr>
        <w:spacing w:line="300" w:lineRule="exact"/>
        <w:jc w:val="both"/>
        <w:rPr>
          <w:sz w:val="28"/>
          <w:szCs w:val="28"/>
        </w:rPr>
      </w:pPr>
    </w:p>
    <w:p w:rsidR="000571A3" w:rsidRPr="00076307" w:rsidRDefault="000571A3" w:rsidP="000571A3">
      <w:pPr>
        <w:spacing w:line="300" w:lineRule="exact"/>
        <w:jc w:val="both"/>
        <w:rPr>
          <w:sz w:val="28"/>
          <w:szCs w:val="28"/>
        </w:rPr>
      </w:pPr>
      <w:r>
        <w:rPr>
          <w:sz w:val="28"/>
          <w:szCs w:val="28"/>
        </w:rPr>
        <w:t>Помощник прокурора                                                              Трошин А.А.</w:t>
      </w:r>
    </w:p>
    <w:p w:rsidR="000571A3" w:rsidRPr="00076307" w:rsidRDefault="000571A3" w:rsidP="000571A3">
      <w:pPr>
        <w:spacing w:line="300" w:lineRule="exact"/>
        <w:ind w:firstLine="709"/>
        <w:jc w:val="both"/>
        <w:rPr>
          <w:sz w:val="28"/>
          <w:szCs w:val="28"/>
        </w:rPr>
      </w:pPr>
    </w:p>
    <w:p w:rsidR="000571A3" w:rsidRPr="004617A6" w:rsidRDefault="000571A3" w:rsidP="000571A3">
      <w:pPr>
        <w:spacing w:line="240" w:lineRule="exact"/>
        <w:jc w:val="both"/>
        <w:rPr>
          <w:sz w:val="28"/>
          <w:szCs w:val="28"/>
        </w:rPr>
      </w:pPr>
    </w:p>
    <w:p w:rsidR="000571A3" w:rsidRDefault="000571A3" w:rsidP="000571A3"/>
    <w:p w:rsidR="000571A3" w:rsidRDefault="000571A3"/>
    <w:sectPr w:rsidR="000571A3" w:rsidSect="00EB2C35">
      <w:pgSz w:w="11906" w:h="16838"/>
      <w:pgMar w:top="125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0472"/>
    <w:rsid w:val="00020882"/>
    <w:rsid w:val="0002482E"/>
    <w:rsid w:val="00033A0A"/>
    <w:rsid w:val="0004102E"/>
    <w:rsid w:val="0005601B"/>
    <w:rsid w:val="000571A3"/>
    <w:rsid w:val="0007161F"/>
    <w:rsid w:val="0007363F"/>
    <w:rsid w:val="000A65F4"/>
    <w:rsid w:val="00106892"/>
    <w:rsid w:val="00111681"/>
    <w:rsid w:val="00127549"/>
    <w:rsid w:val="0013366B"/>
    <w:rsid w:val="00140E56"/>
    <w:rsid w:val="00144B2D"/>
    <w:rsid w:val="001606BC"/>
    <w:rsid w:val="001E2D83"/>
    <w:rsid w:val="0020439D"/>
    <w:rsid w:val="0021440B"/>
    <w:rsid w:val="002175D8"/>
    <w:rsid w:val="00220EF5"/>
    <w:rsid w:val="002216EE"/>
    <w:rsid w:val="00243886"/>
    <w:rsid w:val="002704A9"/>
    <w:rsid w:val="00285FFA"/>
    <w:rsid w:val="00291823"/>
    <w:rsid w:val="00300BF5"/>
    <w:rsid w:val="003119E5"/>
    <w:rsid w:val="003176EC"/>
    <w:rsid w:val="00322109"/>
    <w:rsid w:val="0035185D"/>
    <w:rsid w:val="003520E9"/>
    <w:rsid w:val="003717DD"/>
    <w:rsid w:val="00374711"/>
    <w:rsid w:val="003814A1"/>
    <w:rsid w:val="00382B56"/>
    <w:rsid w:val="003A49CE"/>
    <w:rsid w:val="003B4076"/>
    <w:rsid w:val="003C4116"/>
    <w:rsid w:val="003D05AD"/>
    <w:rsid w:val="003E0806"/>
    <w:rsid w:val="003E7D6B"/>
    <w:rsid w:val="00411FC2"/>
    <w:rsid w:val="00413DD1"/>
    <w:rsid w:val="00417A25"/>
    <w:rsid w:val="004338BB"/>
    <w:rsid w:val="004411D3"/>
    <w:rsid w:val="00442168"/>
    <w:rsid w:val="00460C02"/>
    <w:rsid w:val="004749A0"/>
    <w:rsid w:val="00483589"/>
    <w:rsid w:val="004A054C"/>
    <w:rsid w:val="004C06FC"/>
    <w:rsid w:val="004C2A3D"/>
    <w:rsid w:val="004F57B7"/>
    <w:rsid w:val="005024DF"/>
    <w:rsid w:val="005163B0"/>
    <w:rsid w:val="00533EB6"/>
    <w:rsid w:val="00585990"/>
    <w:rsid w:val="005C30AC"/>
    <w:rsid w:val="005F021E"/>
    <w:rsid w:val="006026E1"/>
    <w:rsid w:val="00606055"/>
    <w:rsid w:val="00612659"/>
    <w:rsid w:val="0061394E"/>
    <w:rsid w:val="00630C63"/>
    <w:rsid w:val="006429F3"/>
    <w:rsid w:val="006931D5"/>
    <w:rsid w:val="006B1263"/>
    <w:rsid w:val="006C3718"/>
    <w:rsid w:val="006D7596"/>
    <w:rsid w:val="006E7A70"/>
    <w:rsid w:val="00700F3A"/>
    <w:rsid w:val="00753E48"/>
    <w:rsid w:val="00755D58"/>
    <w:rsid w:val="00760068"/>
    <w:rsid w:val="0076162C"/>
    <w:rsid w:val="00764B9D"/>
    <w:rsid w:val="00786118"/>
    <w:rsid w:val="007B58EF"/>
    <w:rsid w:val="007D60B3"/>
    <w:rsid w:val="007E2DB7"/>
    <w:rsid w:val="007F3AA4"/>
    <w:rsid w:val="00802645"/>
    <w:rsid w:val="008244E5"/>
    <w:rsid w:val="0083466B"/>
    <w:rsid w:val="00840CFB"/>
    <w:rsid w:val="0085417F"/>
    <w:rsid w:val="00885470"/>
    <w:rsid w:val="00890CDB"/>
    <w:rsid w:val="00893CA3"/>
    <w:rsid w:val="008A4A97"/>
    <w:rsid w:val="008C0A7B"/>
    <w:rsid w:val="008C1894"/>
    <w:rsid w:val="008F039B"/>
    <w:rsid w:val="008F6080"/>
    <w:rsid w:val="00901109"/>
    <w:rsid w:val="00902EDE"/>
    <w:rsid w:val="00915CD3"/>
    <w:rsid w:val="0092407C"/>
    <w:rsid w:val="00935C2E"/>
    <w:rsid w:val="009436A2"/>
    <w:rsid w:val="00950EC4"/>
    <w:rsid w:val="009B56AC"/>
    <w:rsid w:val="009D0FC0"/>
    <w:rsid w:val="009D4DBA"/>
    <w:rsid w:val="00A2642C"/>
    <w:rsid w:val="00A27533"/>
    <w:rsid w:val="00A31674"/>
    <w:rsid w:val="00A32C7B"/>
    <w:rsid w:val="00A4631A"/>
    <w:rsid w:val="00A47FC7"/>
    <w:rsid w:val="00A649CD"/>
    <w:rsid w:val="00A802D0"/>
    <w:rsid w:val="00A92BAE"/>
    <w:rsid w:val="00AA6AA1"/>
    <w:rsid w:val="00AB30F3"/>
    <w:rsid w:val="00AB4F01"/>
    <w:rsid w:val="00AC7C9D"/>
    <w:rsid w:val="00AE36C2"/>
    <w:rsid w:val="00B10BBD"/>
    <w:rsid w:val="00B112F9"/>
    <w:rsid w:val="00B15F58"/>
    <w:rsid w:val="00B33BEC"/>
    <w:rsid w:val="00B43E0E"/>
    <w:rsid w:val="00B71C9A"/>
    <w:rsid w:val="00B86757"/>
    <w:rsid w:val="00BA0D39"/>
    <w:rsid w:val="00BA580B"/>
    <w:rsid w:val="00BD1381"/>
    <w:rsid w:val="00BE5E2C"/>
    <w:rsid w:val="00C12A68"/>
    <w:rsid w:val="00C21601"/>
    <w:rsid w:val="00C84162"/>
    <w:rsid w:val="00CA1A1F"/>
    <w:rsid w:val="00CC4578"/>
    <w:rsid w:val="00CC47E1"/>
    <w:rsid w:val="00CF0FDD"/>
    <w:rsid w:val="00CF3213"/>
    <w:rsid w:val="00CF64CF"/>
    <w:rsid w:val="00D10B09"/>
    <w:rsid w:val="00D23F0C"/>
    <w:rsid w:val="00D311C5"/>
    <w:rsid w:val="00D34040"/>
    <w:rsid w:val="00D34CE4"/>
    <w:rsid w:val="00D351E7"/>
    <w:rsid w:val="00D427DD"/>
    <w:rsid w:val="00D67809"/>
    <w:rsid w:val="00D73898"/>
    <w:rsid w:val="00D8473A"/>
    <w:rsid w:val="00DA2262"/>
    <w:rsid w:val="00DB160C"/>
    <w:rsid w:val="00E1126B"/>
    <w:rsid w:val="00E15540"/>
    <w:rsid w:val="00E34F50"/>
    <w:rsid w:val="00E601CF"/>
    <w:rsid w:val="00EA1E34"/>
    <w:rsid w:val="00EA5AAF"/>
    <w:rsid w:val="00EB1E41"/>
    <w:rsid w:val="00EB59D8"/>
    <w:rsid w:val="00ED2941"/>
    <w:rsid w:val="00ED748B"/>
    <w:rsid w:val="00EE1EBF"/>
    <w:rsid w:val="00EF1F61"/>
    <w:rsid w:val="00F15308"/>
    <w:rsid w:val="00F24D9F"/>
    <w:rsid w:val="00F42216"/>
    <w:rsid w:val="00F60DC9"/>
    <w:rsid w:val="00F82DE2"/>
    <w:rsid w:val="00F93D11"/>
    <w:rsid w:val="00F959B9"/>
    <w:rsid w:val="00F95C8A"/>
    <w:rsid w:val="00FA0472"/>
    <w:rsid w:val="00FF0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4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04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2064</Characters>
  <Application>Microsoft Office Word</Application>
  <DocSecurity>0</DocSecurity>
  <Lines>17</Lines>
  <Paragraphs>4</Paragraphs>
  <ScaleCrop>false</ScaleCrop>
  <Company>Microsoft</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2015-06-23T14:03:00Z</dcterms:created>
  <dcterms:modified xsi:type="dcterms:W3CDTF">2015-06-23T14:05:00Z</dcterms:modified>
</cp:coreProperties>
</file>