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72" w:rsidRPr="007C3B0F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b/>
          <w:sz w:val="28"/>
          <w:szCs w:val="28"/>
        </w:rPr>
      </w:pPr>
      <w:r w:rsidRPr="007C3B0F">
        <w:rPr>
          <w:b/>
          <w:sz w:val="28"/>
          <w:szCs w:val="28"/>
        </w:rPr>
        <w:t>Проведение работодателями специальной оценки условий труда работников.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 xml:space="preserve">В соответствии с Конституцией РФ каждый имеет право на труд в условиях, отвечающих требованиям безопасности и гигиены. Трудовым кодексом РФ закреплена обязанность работодателя </w:t>
      </w:r>
      <w:proofErr w:type="gramStart"/>
      <w:r w:rsidRPr="00F3052A">
        <w:rPr>
          <w:sz w:val="28"/>
          <w:szCs w:val="28"/>
        </w:rPr>
        <w:t>обеспечивать</w:t>
      </w:r>
      <w:proofErr w:type="gramEnd"/>
      <w:r w:rsidRPr="00F3052A">
        <w:rPr>
          <w:sz w:val="28"/>
          <w:szCs w:val="28"/>
        </w:rPr>
        <w:t xml:space="preserve"> безопасность и условия труда, соответствующие государственным нормат</w:t>
      </w:r>
      <w:r>
        <w:rPr>
          <w:sz w:val="28"/>
          <w:szCs w:val="28"/>
        </w:rPr>
        <w:t>ивным требованиям охраны труда.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С 1 января 2014 года вступил в силу Федеральный закон № 426-ФЗ от 28.12.2013 «О специальной оценке условий труда», который устанавливает правовые и организационные основы и порядок проведения специальной оценки условий труда, определяет правовое положение, права, обязанности и ответственность участников сп</w:t>
      </w:r>
      <w:r>
        <w:rPr>
          <w:sz w:val="28"/>
          <w:szCs w:val="28"/>
        </w:rPr>
        <w:t>ециальной оценки условий труда.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Специальная оценка условий труда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и оценке уров</w:t>
      </w:r>
      <w:r>
        <w:rPr>
          <w:sz w:val="28"/>
          <w:szCs w:val="28"/>
        </w:rPr>
        <w:t>ня их воздействия на работника.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По результатам проведения специальной оценки условий труда устанавливаются классы (подклассы) у</w:t>
      </w:r>
      <w:r>
        <w:rPr>
          <w:sz w:val="28"/>
          <w:szCs w:val="28"/>
        </w:rPr>
        <w:t>словий труда на рабочих местах.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При отсутствии вредных или опасных факторов работодатели могут подавать в государственную инспекцию труда по месту своего нахождения декларацию соответствия условий труда государственным нормативным требованиям охраны труда, заменившую сертификацию орга</w:t>
      </w:r>
      <w:r>
        <w:rPr>
          <w:sz w:val="28"/>
          <w:szCs w:val="28"/>
        </w:rPr>
        <w:t>низации работы по охране труда.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Декларация действительна в течение 5 лет и может быть автоматически продлена на тот же срок, если за указанный период на соответствующих рабочих местах не было несчастных случаев и профзаболеваний. В противном случае действие декларации прекратится, а в отношении таких рабочих мест должна быть пр</w:t>
      </w:r>
      <w:r>
        <w:rPr>
          <w:sz w:val="28"/>
          <w:szCs w:val="28"/>
        </w:rPr>
        <w:t xml:space="preserve">оведена внеплановая </w:t>
      </w:r>
      <w:proofErr w:type="spellStart"/>
      <w:r>
        <w:rPr>
          <w:sz w:val="28"/>
          <w:szCs w:val="28"/>
        </w:rPr>
        <w:t>спецоценка</w:t>
      </w:r>
      <w:proofErr w:type="spellEnd"/>
      <w:r>
        <w:rPr>
          <w:sz w:val="28"/>
          <w:szCs w:val="28"/>
        </w:rPr>
        <w:t>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Обеспечение проведения специальной оценки условий труда, в том числе внеплановой, явля</w:t>
      </w:r>
      <w:r>
        <w:rPr>
          <w:sz w:val="28"/>
          <w:szCs w:val="28"/>
        </w:rPr>
        <w:t>ется обязанностью работодателя.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К</w:t>
      </w:r>
      <w:r>
        <w:rPr>
          <w:sz w:val="28"/>
          <w:szCs w:val="28"/>
        </w:rPr>
        <w:t>роме того, работодатель обязан: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представить организации, проводящей специальную оценку условий труда, необходимые сведения, документы и информацию, которые характеризуют условия труда на рабочих местах, а также разъяснения по вопросам проведения сп</w:t>
      </w:r>
      <w:r>
        <w:rPr>
          <w:sz w:val="28"/>
          <w:szCs w:val="28"/>
        </w:rPr>
        <w:t>ециальной оценки условий труда;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не предпринимать никаких действий, направленных на сужение круга вопросов, подлежащих выяснению при проведении специальной оценки условий труда и влияющих на результаты ее пров</w:t>
      </w:r>
      <w:r>
        <w:rPr>
          <w:sz w:val="28"/>
          <w:szCs w:val="28"/>
        </w:rPr>
        <w:t>едения;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ознакомить в письменной форме работника с результатами проведения специальной оценки усло</w:t>
      </w:r>
      <w:r>
        <w:rPr>
          <w:sz w:val="28"/>
          <w:szCs w:val="28"/>
        </w:rPr>
        <w:t>вий труда на его рабочем месте;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давать работнику необходимые разъяснения по вопросам проведения специальной оценки усло</w:t>
      </w:r>
      <w:r>
        <w:rPr>
          <w:sz w:val="28"/>
          <w:szCs w:val="28"/>
        </w:rPr>
        <w:t>вий труда на его рабочем месте;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 xml:space="preserve">- реализовывать мероприятия, направленные на улучшение условий труда работников, с учетом </w:t>
      </w:r>
      <w:proofErr w:type="gramStart"/>
      <w:r w:rsidRPr="00F3052A">
        <w:rPr>
          <w:sz w:val="28"/>
          <w:szCs w:val="28"/>
        </w:rPr>
        <w:t>результатов проведения сп</w:t>
      </w:r>
      <w:r>
        <w:rPr>
          <w:sz w:val="28"/>
          <w:szCs w:val="28"/>
        </w:rPr>
        <w:t>ециальной оценки условий труда</w:t>
      </w:r>
      <w:proofErr w:type="gramEnd"/>
      <w:r>
        <w:rPr>
          <w:sz w:val="28"/>
          <w:szCs w:val="28"/>
        </w:rPr>
        <w:t>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 вправе: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 присутствовать при проведении специальной оценки условий труда на его рабочем месте;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lastRenderedPageBreak/>
        <w:t>-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труда, за получением разъяснений по вопросам проведения специальной оценки условий труда на его рабочем месте;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- обжаловать результаты проведения специальной оценки условий труда на его рабочем месте в федеральную инспекцию труда, ее территориальные</w:t>
      </w:r>
      <w:r>
        <w:rPr>
          <w:sz w:val="28"/>
          <w:szCs w:val="28"/>
        </w:rPr>
        <w:t xml:space="preserve"> органы или в судебном порядке.</w:t>
      </w:r>
    </w:p>
    <w:p w:rsidR="00FA0472" w:rsidRPr="00F3052A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r w:rsidRPr="00F3052A">
        <w:rPr>
          <w:sz w:val="28"/>
          <w:szCs w:val="28"/>
        </w:rPr>
        <w:t>С 01 января 2015 года введена административная ответственность за нарушение работодателем установленного порядка проведения специальной оценки условий труда на рабо</w:t>
      </w:r>
      <w:r>
        <w:rPr>
          <w:sz w:val="28"/>
          <w:szCs w:val="28"/>
        </w:rPr>
        <w:t xml:space="preserve">чих местах или ее </w:t>
      </w:r>
      <w:proofErr w:type="spellStart"/>
      <w:r>
        <w:rPr>
          <w:sz w:val="28"/>
          <w:szCs w:val="28"/>
        </w:rPr>
        <w:t>непроведение</w:t>
      </w:r>
      <w:proofErr w:type="spellEnd"/>
      <w:r>
        <w:rPr>
          <w:sz w:val="28"/>
          <w:szCs w:val="28"/>
        </w:rPr>
        <w:t>.</w:t>
      </w:r>
    </w:p>
    <w:p w:rsidR="00FA0472" w:rsidRDefault="00FA0472" w:rsidP="00FA0472">
      <w:pPr>
        <w:keepNext/>
        <w:keepLines/>
        <w:widowControl w:val="0"/>
        <w:spacing w:line="280" w:lineRule="exact"/>
        <w:ind w:firstLine="709"/>
        <w:contextualSpacing/>
        <w:jc w:val="both"/>
        <w:rPr>
          <w:sz w:val="28"/>
          <w:szCs w:val="28"/>
        </w:rPr>
      </w:pPr>
      <w:proofErr w:type="gramStart"/>
      <w:r w:rsidRPr="00F3052A">
        <w:rPr>
          <w:sz w:val="28"/>
          <w:szCs w:val="28"/>
        </w:rPr>
        <w:t>В соответствии с ч. 2 ст. 5.27.1 Кодекса РФ об административных правонарушениях совершение указанного правонарушения влечет предупреждение или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шестидесяти тысяч до восьмидесяти тысяч рублей.</w:t>
      </w:r>
      <w:proofErr w:type="gramEnd"/>
    </w:p>
    <w:p w:rsidR="00FA0472" w:rsidRDefault="00FA0472" w:rsidP="00FA0472">
      <w:pPr>
        <w:keepNext/>
        <w:keepLines/>
        <w:widowControl w:val="0"/>
        <w:spacing w:line="280" w:lineRule="exact"/>
        <w:contextualSpacing/>
        <w:jc w:val="both"/>
        <w:rPr>
          <w:sz w:val="28"/>
          <w:szCs w:val="28"/>
        </w:rPr>
      </w:pPr>
    </w:p>
    <w:p w:rsidR="00FA0472" w:rsidRDefault="00FA0472" w:rsidP="00FA0472">
      <w:pPr>
        <w:keepNext/>
        <w:keepLines/>
        <w:widowControl w:val="0"/>
        <w:spacing w:line="280" w:lineRule="exact"/>
        <w:contextualSpacing/>
        <w:jc w:val="both"/>
        <w:rPr>
          <w:sz w:val="28"/>
          <w:szCs w:val="28"/>
        </w:rPr>
      </w:pPr>
    </w:p>
    <w:p w:rsidR="00FA0472" w:rsidRDefault="00FA0472" w:rsidP="00FA0472">
      <w:pPr>
        <w:keepNext/>
        <w:keepLines/>
        <w:widowControl w:val="0"/>
        <w:spacing w:line="280" w:lineRule="exact"/>
        <w:contextualSpacing/>
        <w:jc w:val="both"/>
        <w:rPr>
          <w:sz w:val="28"/>
          <w:szCs w:val="28"/>
        </w:rPr>
      </w:pPr>
    </w:p>
    <w:p w:rsidR="00FA0472" w:rsidRPr="003D4679" w:rsidRDefault="00FA0472" w:rsidP="00FA04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</w:t>
      </w:r>
      <w:proofErr w:type="spellStart"/>
      <w:r>
        <w:rPr>
          <w:sz w:val="28"/>
          <w:szCs w:val="28"/>
        </w:rPr>
        <w:t>межрайпрокурора</w:t>
      </w:r>
      <w:proofErr w:type="spellEnd"/>
      <w:r>
        <w:rPr>
          <w:sz w:val="28"/>
          <w:szCs w:val="28"/>
        </w:rPr>
        <w:t xml:space="preserve">                                                  Трошин А.А.</w:t>
      </w:r>
    </w:p>
    <w:p w:rsidR="00A27533" w:rsidRDefault="00A27533"/>
    <w:p w:rsidR="000571A3" w:rsidRDefault="000571A3"/>
    <w:p w:rsidR="000571A3" w:rsidRDefault="000571A3"/>
    <w:p w:rsidR="000571A3" w:rsidRDefault="000571A3"/>
    <w:p w:rsidR="000571A3" w:rsidRDefault="000571A3"/>
    <w:p w:rsidR="000571A3" w:rsidRDefault="000571A3"/>
    <w:p w:rsidR="000571A3" w:rsidRDefault="000571A3"/>
    <w:p w:rsidR="000571A3" w:rsidRDefault="000571A3"/>
    <w:p w:rsidR="000571A3" w:rsidRDefault="000571A3"/>
    <w:sectPr w:rsidR="000571A3" w:rsidSect="00EB2C35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72"/>
    <w:rsid w:val="00020882"/>
    <w:rsid w:val="0002482E"/>
    <w:rsid w:val="0004102E"/>
    <w:rsid w:val="0005601B"/>
    <w:rsid w:val="000571A3"/>
    <w:rsid w:val="0007161F"/>
    <w:rsid w:val="0007363F"/>
    <w:rsid w:val="000A65F4"/>
    <w:rsid w:val="00106892"/>
    <w:rsid w:val="00111681"/>
    <w:rsid w:val="00127549"/>
    <w:rsid w:val="0013366B"/>
    <w:rsid w:val="00140E56"/>
    <w:rsid w:val="00144B2D"/>
    <w:rsid w:val="001606BC"/>
    <w:rsid w:val="001E2D83"/>
    <w:rsid w:val="0020439D"/>
    <w:rsid w:val="0021440B"/>
    <w:rsid w:val="002175D8"/>
    <w:rsid w:val="00220EF5"/>
    <w:rsid w:val="002216EE"/>
    <w:rsid w:val="00243886"/>
    <w:rsid w:val="002704A9"/>
    <w:rsid w:val="00285FFA"/>
    <w:rsid w:val="00291823"/>
    <w:rsid w:val="00300BF5"/>
    <w:rsid w:val="003119E5"/>
    <w:rsid w:val="003176EC"/>
    <w:rsid w:val="00322109"/>
    <w:rsid w:val="00326664"/>
    <w:rsid w:val="0035185D"/>
    <w:rsid w:val="003520E9"/>
    <w:rsid w:val="003717DD"/>
    <w:rsid w:val="00374711"/>
    <w:rsid w:val="003814A1"/>
    <w:rsid w:val="00382B56"/>
    <w:rsid w:val="003A1F6D"/>
    <w:rsid w:val="003A49CE"/>
    <w:rsid w:val="003B4076"/>
    <w:rsid w:val="003C4116"/>
    <w:rsid w:val="003D05AD"/>
    <w:rsid w:val="003E0806"/>
    <w:rsid w:val="003E7D6B"/>
    <w:rsid w:val="00411FC2"/>
    <w:rsid w:val="00413DD1"/>
    <w:rsid w:val="00417A25"/>
    <w:rsid w:val="004338BB"/>
    <w:rsid w:val="004411D3"/>
    <w:rsid w:val="00442168"/>
    <w:rsid w:val="00460C02"/>
    <w:rsid w:val="004749A0"/>
    <w:rsid w:val="004A054C"/>
    <w:rsid w:val="004C06FC"/>
    <w:rsid w:val="004C2A3D"/>
    <w:rsid w:val="004F57B7"/>
    <w:rsid w:val="005024DF"/>
    <w:rsid w:val="005163B0"/>
    <w:rsid w:val="00533EB6"/>
    <w:rsid w:val="00585990"/>
    <w:rsid w:val="005C30AC"/>
    <w:rsid w:val="005F021E"/>
    <w:rsid w:val="006026E1"/>
    <w:rsid w:val="00606055"/>
    <w:rsid w:val="00612659"/>
    <w:rsid w:val="0061394E"/>
    <w:rsid w:val="00630C63"/>
    <w:rsid w:val="006429F3"/>
    <w:rsid w:val="006931D5"/>
    <w:rsid w:val="006B1263"/>
    <w:rsid w:val="006C3718"/>
    <w:rsid w:val="006D7596"/>
    <w:rsid w:val="006E7A70"/>
    <w:rsid w:val="00700F3A"/>
    <w:rsid w:val="00753E48"/>
    <w:rsid w:val="00755D58"/>
    <w:rsid w:val="00760068"/>
    <w:rsid w:val="0076162C"/>
    <w:rsid w:val="00764B9D"/>
    <w:rsid w:val="00786118"/>
    <w:rsid w:val="007B58EF"/>
    <w:rsid w:val="007D60B3"/>
    <w:rsid w:val="007E2DB7"/>
    <w:rsid w:val="007F3AA4"/>
    <w:rsid w:val="00802645"/>
    <w:rsid w:val="0083466B"/>
    <w:rsid w:val="00840CFB"/>
    <w:rsid w:val="0085417F"/>
    <w:rsid w:val="00885470"/>
    <w:rsid w:val="00890CDB"/>
    <w:rsid w:val="00893CA3"/>
    <w:rsid w:val="008A4A97"/>
    <w:rsid w:val="008C0A7B"/>
    <w:rsid w:val="008C1894"/>
    <w:rsid w:val="008F039B"/>
    <w:rsid w:val="008F6080"/>
    <w:rsid w:val="00901109"/>
    <w:rsid w:val="00902EDE"/>
    <w:rsid w:val="00915CD3"/>
    <w:rsid w:val="0092407C"/>
    <w:rsid w:val="00935C2E"/>
    <w:rsid w:val="009436A2"/>
    <w:rsid w:val="00950EC4"/>
    <w:rsid w:val="009B56AC"/>
    <w:rsid w:val="009D0FC0"/>
    <w:rsid w:val="009D4DBA"/>
    <w:rsid w:val="00A2642C"/>
    <w:rsid w:val="00A27533"/>
    <w:rsid w:val="00A31674"/>
    <w:rsid w:val="00A32C7B"/>
    <w:rsid w:val="00A4631A"/>
    <w:rsid w:val="00A47FC7"/>
    <w:rsid w:val="00A649CD"/>
    <w:rsid w:val="00A802D0"/>
    <w:rsid w:val="00A92BAE"/>
    <w:rsid w:val="00AA6AA1"/>
    <w:rsid w:val="00AB30F3"/>
    <w:rsid w:val="00AB4F01"/>
    <w:rsid w:val="00AC7C9D"/>
    <w:rsid w:val="00AE36C2"/>
    <w:rsid w:val="00B10BBD"/>
    <w:rsid w:val="00B112F9"/>
    <w:rsid w:val="00B15F58"/>
    <w:rsid w:val="00B33BEC"/>
    <w:rsid w:val="00B43E0E"/>
    <w:rsid w:val="00B71C9A"/>
    <w:rsid w:val="00B86757"/>
    <w:rsid w:val="00BA0D39"/>
    <w:rsid w:val="00BA580B"/>
    <w:rsid w:val="00BD1381"/>
    <w:rsid w:val="00BE5E2C"/>
    <w:rsid w:val="00C12A68"/>
    <w:rsid w:val="00C21601"/>
    <w:rsid w:val="00C84162"/>
    <w:rsid w:val="00CA1A1F"/>
    <w:rsid w:val="00CC4578"/>
    <w:rsid w:val="00CC47E1"/>
    <w:rsid w:val="00CF0FDD"/>
    <w:rsid w:val="00CF3213"/>
    <w:rsid w:val="00CF64CF"/>
    <w:rsid w:val="00D10B09"/>
    <w:rsid w:val="00D23F0C"/>
    <w:rsid w:val="00D311C5"/>
    <w:rsid w:val="00D34040"/>
    <w:rsid w:val="00D34CE4"/>
    <w:rsid w:val="00D351E7"/>
    <w:rsid w:val="00D427DD"/>
    <w:rsid w:val="00D67809"/>
    <w:rsid w:val="00D73898"/>
    <w:rsid w:val="00D8473A"/>
    <w:rsid w:val="00DA2262"/>
    <w:rsid w:val="00DB160C"/>
    <w:rsid w:val="00E1126B"/>
    <w:rsid w:val="00E15540"/>
    <w:rsid w:val="00E34F50"/>
    <w:rsid w:val="00E601CF"/>
    <w:rsid w:val="00EA1E34"/>
    <w:rsid w:val="00EA5AAF"/>
    <w:rsid w:val="00EB1E41"/>
    <w:rsid w:val="00EB59D8"/>
    <w:rsid w:val="00ED2941"/>
    <w:rsid w:val="00ED748B"/>
    <w:rsid w:val="00EE1EBF"/>
    <w:rsid w:val="00EF1F61"/>
    <w:rsid w:val="00F15308"/>
    <w:rsid w:val="00F24D9F"/>
    <w:rsid w:val="00F42216"/>
    <w:rsid w:val="00F60DC9"/>
    <w:rsid w:val="00F82DE2"/>
    <w:rsid w:val="00F93D11"/>
    <w:rsid w:val="00F959B9"/>
    <w:rsid w:val="00F95C8A"/>
    <w:rsid w:val="00FA0472"/>
    <w:rsid w:val="00FF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>Microsoft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2015-06-23T14:03:00Z</dcterms:created>
  <dcterms:modified xsi:type="dcterms:W3CDTF">2015-06-23T14:04:00Z</dcterms:modified>
</cp:coreProperties>
</file>