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C1" w:rsidRPr="005050EC" w:rsidRDefault="008B24C1" w:rsidP="00290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Антикризисные меры поддержки малого и среднего бизнеса</w:t>
      </w:r>
    </w:p>
    <w:p w:rsidR="008B24C1" w:rsidRPr="005050EC" w:rsidRDefault="008B24C1" w:rsidP="00290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C1" w:rsidRPr="005050EC" w:rsidRDefault="008B24C1" w:rsidP="00290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Льготный кредит по ставке 7 % годовых</w:t>
      </w:r>
    </w:p>
    <w:p w:rsidR="008B24C1" w:rsidRPr="005050EC" w:rsidRDefault="008B24C1" w:rsidP="00290C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льготного кредитования малого и среднего бизнеса в рамках национального проекта «МСП и поддержка индивидуальной предпринимательской инициативы» стартовала в феврале 2019 года и рассчитана до 2024 года. 99 банков, участвующих в программе, выдают предпринимателям кредиты по сниженной ставке 7% годовых, а государство компенсирует кредитным организациям недополученную прибыль</w:t>
      </w:r>
    </w:p>
    <w:p w:rsidR="008B24C1" w:rsidRPr="005050EC" w:rsidRDefault="008B24C1" w:rsidP="00290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C1" w:rsidRPr="005050EC" w:rsidRDefault="008B24C1" w:rsidP="00290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Продолжают действовать меры поддержки в виде рассрочки</w:t>
      </w:r>
    </w:p>
    <w:p w:rsidR="008B24C1" w:rsidRPr="005050EC" w:rsidRDefault="008B24C1" w:rsidP="00290C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плательщиков из пострадавших от пандемии отраслей экономики сохраняется возможность получения рассрочки исполнения требований по исполнительным документам после истечения срока действия моратория по банкротству</w:t>
      </w:r>
    </w:p>
    <w:p w:rsidR="008B24C1" w:rsidRPr="005050EC" w:rsidRDefault="008B24C1" w:rsidP="00290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EC" w:rsidRDefault="00D0376B" w:rsidP="00290C19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50EC">
        <w:rPr>
          <w:sz w:val="28"/>
          <w:szCs w:val="28"/>
        </w:rPr>
        <w:t>С 1 января 2021 г. для сельхозпроизводителей, включенных в единый реестр субъектов МСП, вводится новый грант «</w:t>
      </w:r>
      <w:proofErr w:type="spellStart"/>
      <w:r w:rsidRPr="005050EC">
        <w:rPr>
          <w:sz w:val="28"/>
          <w:szCs w:val="28"/>
        </w:rPr>
        <w:t>Агропрогресс</w:t>
      </w:r>
      <w:proofErr w:type="spellEnd"/>
      <w:r w:rsidRPr="005050EC">
        <w:rPr>
          <w:sz w:val="28"/>
          <w:szCs w:val="28"/>
        </w:rPr>
        <w:t>»</w:t>
      </w:r>
    </w:p>
    <w:p w:rsidR="00D0376B" w:rsidRDefault="00D0376B" w:rsidP="00290C1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050EC">
        <w:rPr>
          <w:b w:val="0"/>
          <w:sz w:val="28"/>
          <w:szCs w:val="28"/>
        </w:rPr>
        <w:t>Новый инструмент господдержки предназначен для представителей малого бизнеса, которые работают в сельской местности более 2 лет. Максимал</w:t>
      </w:r>
      <w:r w:rsidR="005050EC">
        <w:rPr>
          <w:b w:val="0"/>
          <w:sz w:val="28"/>
          <w:szCs w:val="28"/>
        </w:rPr>
        <w:t>ьная сумма гранта составит 30 м</w:t>
      </w:r>
      <w:r w:rsidRPr="005050EC">
        <w:rPr>
          <w:b w:val="0"/>
          <w:sz w:val="28"/>
          <w:szCs w:val="28"/>
        </w:rPr>
        <w:t>л</w:t>
      </w:r>
      <w:r w:rsidR="005050EC">
        <w:rPr>
          <w:b w:val="0"/>
          <w:sz w:val="28"/>
          <w:szCs w:val="28"/>
        </w:rPr>
        <w:t>н</w:t>
      </w:r>
      <w:r w:rsidRPr="005050EC">
        <w:rPr>
          <w:b w:val="0"/>
          <w:sz w:val="28"/>
          <w:szCs w:val="28"/>
        </w:rPr>
        <w:t xml:space="preserve"> рублей. За счет этих средств можно будет покрыть до 25% стоимости проекта, реализуемого с помощью </w:t>
      </w:r>
      <w:proofErr w:type="spellStart"/>
      <w:r w:rsidRPr="005050EC">
        <w:rPr>
          <w:b w:val="0"/>
          <w:sz w:val="28"/>
          <w:szCs w:val="28"/>
        </w:rPr>
        <w:t>инвестионного</w:t>
      </w:r>
      <w:proofErr w:type="spellEnd"/>
      <w:r w:rsidRPr="005050EC">
        <w:rPr>
          <w:b w:val="0"/>
          <w:sz w:val="28"/>
          <w:szCs w:val="28"/>
        </w:rPr>
        <w:t xml:space="preserve"> кредита. Средства господдержки разрешается направить на приобретение или строительство новых объектов для производства, хранения и переработки сельхозпродукции, на комплектацию этих объектов оборудованием. Сельскохозяйственной техникой и спецтранспортом. Кроме того, грант можно будет потратить на закупку животных, птицы и рыбопосадочного материала.</w:t>
      </w:r>
    </w:p>
    <w:p w:rsidR="005050EC" w:rsidRPr="005050EC" w:rsidRDefault="005050EC" w:rsidP="00290C1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D0376B" w:rsidRPr="005050EC" w:rsidRDefault="00F53FE9" w:rsidP="00290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год продлен мораторий на плановые пров</w:t>
      </w:r>
      <w:r w:rsidR="00D0376B" w:rsidRPr="00505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ерки в отношении малого бизнеса</w:t>
      </w:r>
    </w:p>
    <w:p w:rsidR="00F53FE9" w:rsidRPr="005050EC" w:rsidRDefault="00F53FE9" w:rsidP="00CD2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плановых проверок:</w:t>
      </w:r>
    </w:p>
    <w:p w:rsidR="00F53FE9" w:rsidRPr="005050EC" w:rsidRDefault="00F53FE9" w:rsidP="00CD21CE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деятельность и (или) используемые производственные объекты которых отнесены к категориям чрезвычайно высокого и высокого рисков либо отнесены к 1, 2 классам (категориям) опасности, I, II и III классу опасности опасных производственных объектов, I, II и III классу гидротехнических сооружений, а также в отношении которых установлен режим постоянного государственного контроля (надзора);</w:t>
      </w:r>
    </w:p>
    <w:p w:rsidR="00F53FE9" w:rsidRPr="005050EC" w:rsidRDefault="00F53FE9" w:rsidP="00CD21CE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осуществляющих виды деятельности согласно </w:t>
      </w:r>
      <w:hyperlink r:id="rId5" w:anchor="block_99" w:history="1">
        <w:r w:rsidRPr="005050E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ч. 9 ст. 9 Федерального закона от 26 декабря 2008 г. № 294-ФЗ</w:t>
        </w:r>
      </w:hyperlink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F53FE9" w:rsidRPr="005050EC" w:rsidRDefault="00F53FE9" w:rsidP="00CD21CE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МСП при наличии информации о том, что в отношении МСП ранее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КоАП РФ, или административного наказания в виде дисквалификации, или административного приостановления деятельности </w:t>
      </w: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 принято решение о приостановлении действия лицензии и (или) аннулировании лицензии, и с даты окончания проверки прошло менее 3 лет;</w:t>
      </w:r>
    </w:p>
    <w:p w:rsidR="00F53FE9" w:rsidRPr="005050EC" w:rsidRDefault="00F53FE9" w:rsidP="00CD21CE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при осуществлении лицензионного контроля; </w:t>
      </w:r>
    </w:p>
    <w:p w:rsidR="00F53FE9" w:rsidRPr="005050EC" w:rsidRDefault="00F53FE9" w:rsidP="00CD21CE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МСП в области обеспечения радиационной безопасности, контроля за обеспечением защиты </w:t>
      </w:r>
      <w:proofErr w:type="spellStart"/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гостайны</w:t>
      </w:r>
      <w:proofErr w:type="spellEnd"/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внешнего контроля качества работы аудиторских организаций, в области использования атомной энергии.</w:t>
      </w:r>
    </w:p>
    <w:p w:rsidR="00AE2CB4" w:rsidRPr="005050EC" w:rsidRDefault="00AE2CB4" w:rsidP="00290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CB4" w:rsidRPr="005050EC" w:rsidRDefault="00AE2CB4" w:rsidP="00290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Страховые взносы в 2021 году останутся на прежнем уровне</w:t>
      </w:r>
    </w:p>
    <w:p w:rsidR="00CD21CE" w:rsidRDefault="00AE2CB4" w:rsidP="00290C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фиксированных страховых взносов в 2021 году останется на уровне 2020 года</w:t>
      </w:r>
      <w:r w:rsidR="00CD21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CB4" w:rsidRDefault="00CD21CE" w:rsidP="00290C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фиксированный платеж</w:t>
      </w:r>
      <w:r w:rsidR="00AE2CB4"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ательное пенсионное страхование, если доходы за год не превысили 300 000 рублей </w:t>
      </w:r>
      <w:r w:rsidR="00AE2CB4"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32 448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2CB4" w:rsidRDefault="00CD21CE" w:rsidP="00CD2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 </w:t>
      </w:r>
      <w:r w:rsidR="00AE2CB4"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AE2CB4"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обязательное медицинское страхование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дохода</w:t>
      </w:r>
      <w:r w:rsidR="00AE2CB4" w:rsidRPr="005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8 426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21CE" w:rsidRPr="005050EC" w:rsidRDefault="00CD21CE" w:rsidP="00CD2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плата на обязательное пенсионное страхование</w:t>
      </w:r>
      <w:r w:rsidR="007D6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доходы за год превысили 300 000 рублей – 32 448 рубля плюс 1,0% суммы дохода плательщика, превыш</w:t>
      </w:r>
      <w:bookmarkStart w:id="0" w:name="_GoBack"/>
      <w:bookmarkEnd w:id="0"/>
      <w:r w:rsidR="007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300 000 рублей за расчетный период</w:t>
      </w:r>
    </w:p>
    <w:p w:rsidR="00F53FE9" w:rsidRPr="005050EC" w:rsidRDefault="00F53FE9" w:rsidP="00290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CB4" w:rsidRPr="005050EC" w:rsidRDefault="00AE2CB4" w:rsidP="0029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EC">
        <w:rPr>
          <w:rFonts w:ascii="Times New Roman" w:hAnsi="Times New Roman" w:cs="Times New Roman"/>
          <w:b/>
          <w:sz w:val="28"/>
          <w:szCs w:val="28"/>
        </w:rPr>
        <w:t>Для МСП из пострадавших отраслей продлили отсрочку по налогам и взносам</w:t>
      </w:r>
    </w:p>
    <w:p w:rsidR="007E4ABD" w:rsidRPr="0096246B" w:rsidRDefault="001236A0" w:rsidP="001236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6246B">
        <w:rPr>
          <w:sz w:val="28"/>
          <w:szCs w:val="28"/>
        </w:rPr>
        <w:t xml:space="preserve">Правила предоставления отсрочки (рассрочки) по уплате налогов, авансовых платежей по налогам и страховых взносов при </w:t>
      </w:r>
      <w:proofErr w:type="spellStart"/>
      <w:r w:rsidRPr="0096246B">
        <w:rPr>
          <w:sz w:val="28"/>
          <w:szCs w:val="28"/>
        </w:rPr>
        <w:t>коронавирусе</w:t>
      </w:r>
      <w:proofErr w:type="spellEnd"/>
      <w:r w:rsidRPr="0096246B">
        <w:rPr>
          <w:sz w:val="28"/>
          <w:szCs w:val="28"/>
        </w:rPr>
        <w:t xml:space="preserve"> утверждены </w:t>
      </w:r>
      <w:hyperlink r:id="rId6" w:tgtFrame="_blank" w:history="1">
        <w:r w:rsidRPr="0096246B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постановлением Правительства РФ от 02.04.2020 № 409 «О мерах по обеспечению устойчивого развития экономики»</w:t>
        </w:r>
      </w:hyperlink>
      <w:r w:rsidRPr="0096246B">
        <w:rPr>
          <w:sz w:val="28"/>
          <w:szCs w:val="28"/>
        </w:rPr>
        <w:t xml:space="preserve">. </w:t>
      </w:r>
    </w:p>
    <w:p w:rsidR="001236A0" w:rsidRPr="0096246B" w:rsidRDefault="001236A0" w:rsidP="001236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hyperlink r:id="rId7" w:tgtFrame="_blank" w:history="1">
        <w:r w:rsidRPr="0096246B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</w:t>
        </w:r>
        <w:r w:rsidRPr="0096246B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остановление Правительства от 07.11.2020 № 1791</w:t>
        </w:r>
      </w:hyperlink>
      <w:r w:rsidRPr="0096246B">
        <w:rPr>
          <w:sz w:val="28"/>
          <w:szCs w:val="28"/>
        </w:rPr>
        <w:t xml:space="preserve"> внесло в него изменения, направленные на продление налоговых каникул для малого и среднего бизнеса</w:t>
      </w:r>
      <w:r w:rsidR="007E4ABD" w:rsidRPr="0096246B">
        <w:rPr>
          <w:sz w:val="28"/>
          <w:szCs w:val="28"/>
        </w:rPr>
        <w:t xml:space="preserve"> </w:t>
      </w:r>
      <w:r w:rsidRPr="0096246B">
        <w:rPr>
          <w:sz w:val="28"/>
          <w:szCs w:val="28"/>
          <w:shd w:val="clear" w:color="auto" w:fill="FFFFFF"/>
        </w:rPr>
        <w:t>ещё</w:t>
      </w:r>
      <w:r w:rsidR="007E4ABD" w:rsidRPr="0096246B">
        <w:rPr>
          <w:sz w:val="28"/>
          <w:szCs w:val="28"/>
          <w:shd w:val="clear" w:color="auto" w:fill="FFFFFF"/>
        </w:rPr>
        <w:t xml:space="preserve"> на</w:t>
      </w:r>
      <w:r w:rsidRPr="0096246B">
        <w:rPr>
          <w:sz w:val="28"/>
          <w:szCs w:val="28"/>
          <w:shd w:val="clear" w:color="auto" w:fill="FFFFFF"/>
        </w:rPr>
        <w:t> </w:t>
      </w:r>
      <w:r w:rsidRPr="0096246B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3 месяца</w:t>
      </w:r>
      <w:r w:rsidRPr="0096246B">
        <w:rPr>
          <w:sz w:val="28"/>
          <w:szCs w:val="28"/>
          <w:shd w:val="clear" w:color="auto" w:fill="FFFFFF"/>
        </w:rPr>
        <w:t>.</w:t>
      </w:r>
      <w:r w:rsidRPr="0096246B">
        <w:rPr>
          <w:sz w:val="28"/>
          <w:szCs w:val="28"/>
          <w:shd w:val="clear" w:color="auto" w:fill="FFFFFF"/>
        </w:rPr>
        <w:t xml:space="preserve"> </w:t>
      </w:r>
      <w:r w:rsidRPr="0096246B">
        <w:rPr>
          <w:sz w:val="28"/>
          <w:szCs w:val="28"/>
        </w:rPr>
        <w:t>Таким образом, часть налогов и взносов, по которым уже давали 6-месячную отсрочку, можно заплатить в бюджет еще позже.</w:t>
      </w:r>
    </w:p>
    <w:p w:rsidR="001236A0" w:rsidRPr="001236A0" w:rsidRDefault="001236A0" w:rsidP="009624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6246B">
        <w:rPr>
          <w:sz w:val="28"/>
          <w:szCs w:val="28"/>
        </w:rPr>
        <w:t xml:space="preserve">Новые налоговые каникулы продлены </w:t>
      </w:r>
      <w:r w:rsidR="008516D2" w:rsidRPr="0096246B">
        <w:rPr>
          <w:sz w:val="28"/>
          <w:szCs w:val="28"/>
        </w:rPr>
        <w:t xml:space="preserve">для </w:t>
      </w:r>
      <w:r w:rsidRPr="0096246B">
        <w:rPr>
          <w:sz w:val="28"/>
          <w:szCs w:val="28"/>
        </w:rPr>
        <w:t>турист</w:t>
      </w:r>
      <w:r w:rsidR="008516D2" w:rsidRPr="0096246B">
        <w:rPr>
          <w:sz w:val="28"/>
          <w:szCs w:val="28"/>
        </w:rPr>
        <w:t xml:space="preserve">ического и гостиничного бизнеса, </w:t>
      </w:r>
      <w:r w:rsidRPr="0096246B">
        <w:rPr>
          <w:sz w:val="28"/>
          <w:szCs w:val="28"/>
        </w:rPr>
        <w:t>предпринимателей, занимающихся орга</w:t>
      </w:r>
      <w:r w:rsidR="008516D2" w:rsidRPr="0096246B">
        <w:rPr>
          <w:sz w:val="28"/>
          <w:szCs w:val="28"/>
        </w:rPr>
        <w:t xml:space="preserve">низацией конференций и выставок, </w:t>
      </w:r>
      <w:r w:rsidRPr="0096246B">
        <w:rPr>
          <w:sz w:val="28"/>
          <w:szCs w:val="28"/>
        </w:rPr>
        <w:t>работ</w:t>
      </w:r>
      <w:r w:rsidR="008516D2" w:rsidRPr="0096246B">
        <w:rPr>
          <w:sz w:val="28"/>
          <w:szCs w:val="28"/>
        </w:rPr>
        <w:t xml:space="preserve">ающих в сфере культуры и спорта, а также для </w:t>
      </w:r>
      <w:r w:rsidRPr="0096246B">
        <w:rPr>
          <w:sz w:val="28"/>
          <w:szCs w:val="28"/>
        </w:rPr>
        <w:t>представи</w:t>
      </w:r>
      <w:r w:rsidR="0096246B" w:rsidRPr="0096246B">
        <w:rPr>
          <w:sz w:val="28"/>
          <w:szCs w:val="28"/>
        </w:rPr>
        <w:t xml:space="preserve">телей развлекательной индустрии и </w:t>
      </w:r>
      <w:r w:rsidRPr="0096246B">
        <w:rPr>
          <w:sz w:val="28"/>
          <w:szCs w:val="28"/>
        </w:rPr>
        <w:t xml:space="preserve">отрасли общественного </w:t>
      </w:r>
      <w:r w:rsidRPr="001236A0">
        <w:rPr>
          <w:sz w:val="28"/>
          <w:szCs w:val="28"/>
        </w:rPr>
        <w:t>питания.</w:t>
      </w:r>
    </w:p>
    <w:sectPr w:rsidR="001236A0" w:rsidRPr="001236A0" w:rsidSect="00290C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2649"/>
    <w:multiLevelType w:val="multilevel"/>
    <w:tmpl w:val="FA3C5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B3BA6"/>
    <w:multiLevelType w:val="multilevel"/>
    <w:tmpl w:val="133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60B74"/>
    <w:multiLevelType w:val="multilevel"/>
    <w:tmpl w:val="11E85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E9"/>
    <w:rsid w:val="001236A0"/>
    <w:rsid w:val="00290C19"/>
    <w:rsid w:val="005050EC"/>
    <w:rsid w:val="00556523"/>
    <w:rsid w:val="007D6AD9"/>
    <w:rsid w:val="007E4ABD"/>
    <w:rsid w:val="008516D2"/>
    <w:rsid w:val="008B24C1"/>
    <w:rsid w:val="0096246B"/>
    <w:rsid w:val="00A97E24"/>
    <w:rsid w:val="00AE2CB4"/>
    <w:rsid w:val="00CD21CE"/>
    <w:rsid w:val="00D0376B"/>
    <w:rsid w:val="00E34DC6"/>
    <w:rsid w:val="00F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26EF"/>
  <w15:chartTrackingRefBased/>
  <w15:docId w15:val="{73310A60-3AEC-466B-B0F6-1C7E7A6A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3F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236A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236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4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3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1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62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17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hguru.com/away2.php?req=doc&amp;base=LAW&amp;n=367607&amp;dst=100002,1&amp;date=13.11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guru.com/away2.php?req=doc&amp;base=LAW&amp;n=357460&amp;dst=100002,1&amp;date=12.11.2020" TargetMode="External"/><Relationship Id="rId5" Type="http://schemas.openxmlformats.org/officeDocument/2006/relationships/hyperlink" Target="http://base.garant.ru/12164247/493aff9450b0b89b29b367693300b74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5</cp:revision>
  <dcterms:created xsi:type="dcterms:W3CDTF">2021-01-15T08:51:00Z</dcterms:created>
  <dcterms:modified xsi:type="dcterms:W3CDTF">2021-01-20T14:17:00Z</dcterms:modified>
</cp:coreProperties>
</file>